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5571"/>
      </w:tblGrid>
      <w:tr w:rsidR="0094424E" w:rsidTr="00465D36">
        <w:trPr>
          <w:jc w:val="center"/>
        </w:trPr>
        <w:tc>
          <w:tcPr>
            <w:tcW w:w="3249" w:type="dxa"/>
          </w:tcPr>
          <w:p w:rsidR="00CC2F2A" w:rsidRDefault="0094424E" w:rsidP="00C54FAF">
            <w:pPr>
              <w:suppressLineNumbers/>
              <w:rPr>
                <w:rFonts w:ascii="Arial" w:hAnsi="Arial"/>
                <w:b/>
                <w:bCs/>
                <w:noProof w:val="0"/>
                <w:sz w:val="26"/>
                <w:szCs w:val="26"/>
                <w:rtl/>
              </w:rPr>
            </w:pPr>
            <w:r>
              <w:rPr>
                <w:rtl/>
              </w:rPr>
              <w:t xml:space="preserve"> </w:t>
            </w:r>
            <w:sdt>
              <w:sdtPr>
                <w:rPr>
                  <w:rtl/>
                </w:rPr>
                <w:alias w:val="1180"/>
                <w:tag w:val="1180"/>
                <w:id w:val="637458750"/>
                <w:text w:multiLine="1"/>
              </w:sdtPr>
              <w:sdtEndPr/>
              <w:sdtContent>
                <w:r w:rsidR="00986618">
                  <w:rPr>
                    <w:rFonts w:ascii="Arial" w:hAnsi="Arial"/>
                    <w:b/>
                    <w:bCs/>
                    <w:noProof w:val="0"/>
                    <w:sz w:val="26"/>
                    <w:szCs w:val="26"/>
                    <w:rtl/>
                  </w:rPr>
                  <w:t>מבקשים</w:t>
                </w:r>
              </w:sdtContent>
            </w:sdt>
          </w:p>
        </w:tc>
        <w:tc>
          <w:tcPr>
            <w:tcW w:w="5571" w:type="dxa"/>
          </w:tcPr>
          <w:p w:rsidR="0094424E" w:rsidRDefault="009770C7" w:rsidP="009770C7">
            <w:pPr>
              <w:suppressLineNumbers/>
              <w:rPr>
                <w:b/>
                <w:bCs/>
                <w:noProof w:val="0"/>
                <w:sz w:val="26"/>
                <w:szCs w:val="26"/>
              </w:rPr>
            </w:pPr>
            <w:sdt>
              <w:sdtPr>
                <w:rPr>
                  <w:rFonts w:ascii="Arial" w:hAnsi="Arial"/>
                  <w:b/>
                  <w:bCs/>
                  <w:noProof w:val="0"/>
                  <w:sz w:val="26"/>
                  <w:szCs w:val="26"/>
                  <w:rtl/>
                </w:rPr>
                <w:alias w:val="1462"/>
                <w:tag w:val="1462"/>
                <w:id w:val="583267223"/>
                <w:text w:multiLine="1"/>
              </w:sdtPr>
              <w:sdtEndPr/>
              <w:sdtContent>
                <w:r w:rsidR="00C54FAF">
                  <w:rPr>
                    <w:rFonts w:ascii="Arial" w:hAnsi="Arial" w:hint="cs"/>
                    <w:b/>
                    <w:bCs/>
                    <w:noProof w:val="0"/>
                    <w:sz w:val="26"/>
                    <w:szCs w:val="26"/>
                    <w:rtl/>
                  </w:rPr>
                  <w:t>1</w:t>
                </w:r>
              </w:sdtContent>
            </w:sdt>
            <w:r w:rsidR="0094424E" w:rsidRPr="00E54CD9">
              <w:rPr>
                <w:rFonts w:ascii="Arial" w:hAnsi="Arial"/>
                <w:b/>
                <w:bCs/>
                <w:noProof w:val="0"/>
                <w:sz w:val="26"/>
                <w:szCs w:val="26"/>
                <w:rtl/>
              </w:rPr>
              <w:t>.</w:t>
            </w:r>
            <w:r w:rsidR="0094424E" w:rsidRPr="00E54CD9">
              <w:rPr>
                <w:rFonts w:ascii="Arial" w:hAnsi="Arial" w:hint="cs"/>
                <w:b/>
                <w:bCs/>
                <w:noProof w:val="0"/>
                <w:sz w:val="26"/>
                <w:szCs w:val="26"/>
                <w:rtl/>
              </w:rPr>
              <w:t xml:space="preserve"> </w:t>
            </w:r>
            <w:sdt>
              <w:sdtPr>
                <w:rPr>
                  <w:rFonts w:ascii="Arial" w:hAnsi="Arial"/>
                  <w:b/>
                  <w:bCs/>
                  <w:noProof w:val="0"/>
                  <w:sz w:val="26"/>
                  <w:szCs w:val="26"/>
                  <w:rtl/>
                </w:rPr>
                <w:alias w:val="1478"/>
                <w:tag w:val="1478"/>
                <w:id w:val="-1257053851"/>
                <w:text w:multiLine="1"/>
              </w:sdtPr>
              <w:sdtEndPr/>
              <w:sdtContent>
                <w:r>
                  <w:rPr>
                    <w:rFonts w:ascii="Arial" w:hAnsi="Arial" w:hint="cs"/>
                    <w:b/>
                    <w:bCs/>
                    <w:noProof w:val="0"/>
                    <w:sz w:val="26"/>
                    <w:szCs w:val="26"/>
                    <w:rtl/>
                  </w:rPr>
                  <w:t>ל'</w:t>
                </w:r>
                <w:r w:rsidR="00064651">
                  <w:rPr>
                    <w:rFonts w:ascii="Arial" w:hAnsi="Arial"/>
                    <w:b/>
                    <w:bCs/>
                    <w:noProof w:val="0"/>
                    <w:sz w:val="26"/>
                    <w:szCs w:val="26"/>
                    <w:rtl/>
                  </w:rPr>
                  <w:t xml:space="preserve"> </w:t>
                </w:r>
                <w:r>
                  <w:rPr>
                    <w:rFonts w:ascii="Arial" w:hAnsi="Arial" w:hint="cs"/>
                    <w:b/>
                    <w:bCs/>
                    <w:noProof w:val="0"/>
                    <w:sz w:val="26"/>
                    <w:szCs w:val="26"/>
                    <w:rtl/>
                  </w:rPr>
                  <w:t>מ'</w:t>
                </w:r>
              </w:sdtContent>
            </w:sdt>
          </w:p>
          <w:p w:rsidR="0094424E" w:rsidRDefault="009770C7" w:rsidP="009770C7">
            <w:pPr>
              <w:suppressLineNumbers/>
              <w:rPr>
                <w:rFonts w:ascii="Arial" w:hAnsi="Arial"/>
                <w:b/>
                <w:bCs/>
                <w:noProof w:val="0"/>
                <w:sz w:val="26"/>
                <w:szCs w:val="26"/>
                <w:rtl/>
              </w:rPr>
            </w:pPr>
            <w:sdt>
              <w:sdtPr>
                <w:rPr>
                  <w:rFonts w:ascii="Arial" w:hAnsi="Arial"/>
                  <w:b/>
                  <w:bCs/>
                  <w:noProof w:val="0"/>
                  <w:sz w:val="26"/>
                  <w:szCs w:val="26"/>
                  <w:rtl/>
                </w:rPr>
                <w:alias w:val="1462"/>
                <w:tag w:val="1462"/>
                <w:id w:val="-634250013"/>
                <w:text w:multiLine="1"/>
              </w:sdtPr>
              <w:sdtEndPr/>
              <w:sdtContent>
                <w:r w:rsidR="00C54FAF">
                  <w:rPr>
                    <w:rFonts w:ascii="Arial" w:hAnsi="Arial" w:hint="cs"/>
                    <w:b/>
                    <w:bCs/>
                    <w:noProof w:val="0"/>
                    <w:sz w:val="26"/>
                    <w:szCs w:val="26"/>
                    <w:rtl/>
                  </w:rPr>
                  <w:t>2</w:t>
                </w:r>
              </w:sdtContent>
            </w:sdt>
            <w:r w:rsidR="0094424E" w:rsidRPr="00E54CD9">
              <w:rPr>
                <w:rFonts w:ascii="Arial" w:hAnsi="Arial"/>
                <w:b/>
                <w:bCs/>
                <w:noProof w:val="0"/>
                <w:sz w:val="26"/>
                <w:szCs w:val="26"/>
                <w:rtl/>
              </w:rPr>
              <w:t>.</w:t>
            </w:r>
            <w:r w:rsidR="0094424E" w:rsidRPr="00E54CD9">
              <w:rPr>
                <w:rFonts w:ascii="Arial" w:hAnsi="Arial" w:hint="cs"/>
                <w:b/>
                <w:bCs/>
                <w:noProof w:val="0"/>
                <w:sz w:val="26"/>
                <w:szCs w:val="26"/>
                <w:rtl/>
              </w:rPr>
              <w:t xml:space="preserve"> </w:t>
            </w:r>
            <w:sdt>
              <w:sdtPr>
                <w:rPr>
                  <w:rFonts w:ascii="Arial" w:hAnsi="Arial"/>
                  <w:b/>
                  <w:bCs/>
                  <w:noProof w:val="0"/>
                  <w:sz w:val="26"/>
                  <w:szCs w:val="26"/>
                  <w:rtl/>
                </w:rPr>
                <w:alias w:val="1478"/>
                <w:tag w:val="1478"/>
                <w:id w:val="-1450780041"/>
                <w:text w:multiLine="1"/>
              </w:sdtPr>
              <w:sdtEndPr/>
              <w:sdtContent>
                <w:r>
                  <w:rPr>
                    <w:rFonts w:ascii="Arial" w:hAnsi="Arial" w:hint="cs"/>
                    <w:b/>
                    <w:bCs/>
                    <w:noProof w:val="0"/>
                    <w:sz w:val="26"/>
                    <w:szCs w:val="26"/>
                    <w:rtl/>
                  </w:rPr>
                  <w:t>ג'</w:t>
                </w:r>
                <w:r w:rsidR="00064651">
                  <w:rPr>
                    <w:rFonts w:ascii="Arial" w:hAnsi="Arial"/>
                    <w:b/>
                    <w:bCs/>
                    <w:noProof w:val="0"/>
                    <w:sz w:val="26"/>
                    <w:szCs w:val="26"/>
                    <w:rtl/>
                  </w:rPr>
                  <w:t xml:space="preserve"> </w:t>
                </w:r>
                <w:r>
                  <w:rPr>
                    <w:rFonts w:ascii="Arial" w:hAnsi="Arial" w:hint="cs"/>
                    <w:b/>
                    <w:bCs/>
                    <w:noProof w:val="0"/>
                    <w:sz w:val="26"/>
                    <w:szCs w:val="26"/>
                    <w:rtl/>
                  </w:rPr>
                  <w:t>ש'</w:t>
                </w:r>
                <w:r w:rsidR="00064651">
                  <w:rPr>
                    <w:rFonts w:ascii="Arial" w:hAnsi="Arial"/>
                    <w:b/>
                    <w:bCs/>
                    <w:noProof w:val="0"/>
                    <w:sz w:val="26"/>
                    <w:szCs w:val="26"/>
                    <w:rtl/>
                  </w:rPr>
                  <w:t xml:space="preserve"> </w:t>
                </w:r>
                <w:r>
                  <w:rPr>
                    <w:rFonts w:ascii="Arial" w:hAnsi="Arial" w:hint="cs"/>
                    <w:b/>
                    <w:bCs/>
                    <w:noProof w:val="0"/>
                    <w:sz w:val="26"/>
                    <w:szCs w:val="26"/>
                    <w:rtl/>
                  </w:rPr>
                  <w:t>מ'</w:t>
                </w:r>
              </w:sdtContent>
            </w:sdt>
            <w:r w:rsidR="00E54CD9" w:rsidRPr="00E54CD9">
              <w:rPr>
                <w:rFonts w:ascii="Arial" w:hAnsi="Arial" w:hint="cs"/>
                <w:b/>
                <w:bCs/>
                <w:noProof w:val="0"/>
                <w:sz w:val="26"/>
                <w:szCs w:val="26"/>
                <w:rtl/>
              </w:rPr>
              <w:t xml:space="preserve"> </w:t>
            </w:r>
          </w:p>
          <w:p w:rsidR="00C54FAF" w:rsidRDefault="00C54FAF" w:rsidP="00897DAF">
            <w:pPr>
              <w:suppressLineNumbers/>
              <w:rPr>
                <w:b/>
                <w:bCs/>
                <w:noProof w:val="0"/>
                <w:sz w:val="26"/>
                <w:szCs w:val="26"/>
              </w:rPr>
            </w:pPr>
            <w:r>
              <w:rPr>
                <w:rFonts w:hint="cs"/>
                <w:b/>
                <w:bCs/>
                <w:noProof w:val="0"/>
                <w:sz w:val="26"/>
                <w:szCs w:val="26"/>
                <w:rtl/>
              </w:rPr>
              <w:t>ע"י ב"כ עו"ד רוית גונן</w:t>
            </w:r>
          </w:p>
        </w:tc>
      </w:tr>
      <w:tr w:rsidR="0094424E">
        <w:trPr>
          <w:jc w:val="center"/>
        </w:trPr>
        <w:tc>
          <w:tcPr>
            <w:tcW w:w="8820" w:type="dxa"/>
            <w:gridSpan w:val="2"/>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C54FAF">
        <w:trPr>
          <w:trHeight w:val="80"/>
          <w:jc w:val="center"/>
        </w:trPr>
        <w:tc>
          <w:tcPr>
            <w:tcW w:w="3249" w:type="dxa"/>
          </w:tcPr>
          <w:p w:rsidR="0094424E" w:rsidRDefault="009770C7" w:rsidP="00D44968">
            <w:pPr>
              <w:suppressLineNumbers/>
              <w:rPr>
                <w:rFonts w:ascii="Arial" w:hAnsi="Arial"/>
                <w:b/>
                <w:bCs/>
                <w:noProof w:val="0"/>
                <w:sz w:val="26"/>
                <w:szCs w:val="26"/>
              </w:rPr>
            </w:pPr>
            <w:sdt>
              <w:sdtPr>
                <w:rPr>
                  <w:rtl/>
                </w:rPr>
                <w:alias w:val="1184"/>
                <w:tag w:val="1184"/>
                <w:id w:val="-340621022"/>
                <w:text w:multiLine="1"/>
              </w:sdtPr>
              <w:sdtEndPr/>
              <w:sdtContent>
                <w:r w:rsidR="00064651">
                  <w:rPr>
                    <w:rFonts w:ascii="Arial" w:hAnsi="Arial"/>
                    <w:b/>
                    <w:bCs/>
                    <w:noProof w:val="0"/>
                    <w:sz w:val="26"/>
                    <w:szCs w:val="26"/>
                    <w:rtl/>
                  </w:rPr>
                  <w:t>משיבים</w:t>
                </w:r>
              </w:sdtContent>
            </w:sdt>
          </w:p>
        </w:tc>
        <w:tc>
          <w:tcPr>
            <w:tcW w:w="5571" w:type="dxa"/>
          </w:tcPr>
          <w:p w:rsidR="0094424E" w:rsidRDefault="009770C7" w:rsidP="00C54FAF">
            <w:pPr>
              <w:suppressLineNumbers/>
              <w:rPr>
                <w:rFonts w:ascii="Arial" w:hAnsi="Arial"/>
                <w:b/>
                <w:bCs/>
                <w:noProof w:val="0"/>
                <w:sz w:val="26"/>
                <w:szCs w:val="26"/>
                <w:rtl/>
              </w:rPr>
            </w:pPr>
            <w:sdt>
              <w:sdtPr>
                <w:rPr>
                  <w:rtl/>
                </w:rPr>
                <w:alias w:val="1486"/>
                <w:tag w:val="1486"/>
                <w:id w:val="-309872140"/>
                <w:text w:multiLine="1"/>
              </w:sdtPr>
              <w:sdtEndPr/>
              <w:sdtContent>
                <w:r w:rsidR="00064651">
                  <w:rPr>
                    <w:rFonts w:ascii="Arial" w:hAnsi="Arial"/>
                    <w:b/>
                    <w:bCs/>
                    <w:noProof w:val="0"/>
                    <w:sz w:val="26"/>
                    <w:szCs w:val="26"/>
                    <w:rtl/>
                  </w:rPr>
                  <w:t>האפוטרופוס הכללי מחוז חיפה והצפון</w:t>
                </w:r>
              </w:sdtContent>
            </w:sdt>
            <w:r w:rsidR="00E54CD9">
              <w:rPr>
                <w:rFonts w:hint="cs"/>
                <w:rtl/>
              </w:rPr>
              <w:t xml:space="preserve"> </w:t>
            </w:r>
            <w:sdt>
              <w:sdtPr>
                <w:rPr>
                  <w:rFonts w:ascii="Arial" w:hAnsi="Arial" w:hint="cs"/>
                  <w:b/>
                  <w:bCs/>
                  <w:noProof w:val="0"/>
                  <w:sz w:val="26"/>
                  <w:szCs w:val="26"/>
                  <w:rtl/>
                </w:rPr>
                <w:alias w:val="2317"/>
                <w:tag w:val="2317"/>
                <w:id w:val="266818274"/>
                <w:placeholder>
                  <w:docPart w:val="BAA7C8D270FD4AD58EEC53F0343E378A"/>
                </w:placeholder>
                <w:text w:multiLine="1"/>
              </w:sdtPr>
              <w:sdtEndPr/>
              <w:sdtContent>
                <w:r w:rsidR="00064651">
                  <w:rPr>
                    <w:rFonts w:ascii="Arial" w:hAnsi="Arial" w:hint="eastAsia"/>
                    <w:b/>
                    <w:bCs/>
                    <w:noProof w:val="0"/>
                    <w:sz w:val="26"/>
                    <w:szCs w:val="26"/>
                    <w:rtl/>
                  </w:rPr>
                  <w:t>משרדי ממשלה</w:t>
                </w:r>
              </w:sdtContent>
            </w:sdt>
            <w:r w:rsidR="00E54CD9" w:rsidRPr="00E54CD9">
              <w:rPr>
                <w:rFonts w:ascii="Arial" w:hAnsi="Arial" w:hint="cs"/>
                <w:b/>
                <w:bCs/>
                <w:noProof w:val="0"/>
                <w:sz w:val="26"/>
                <w:szCs w:val="26"/>
                <w:rtl/>
              </w:rPr>
              <w:t xml:space="preserve"> </w:t>
            </w:r>
          </w:p>
          <w:p w:rsidR="00C54FAF" w:rsidRPr="00E54CD9" w:rsidRDefault="00C54FAF" w:rsidP="00C54FAF">
            <w:pPr>
              <w:suppressLineNumbers/>
              <w:rPr>
                <w:rFonts w:ascii="Arial" w:hAnsi="Arial"/>
                <w:b/>
                <w:bCs/>
                <w:noProof w:val="0"/>
                <w:sz w:val="26"/>
                <w:szCs w:val="26"/>
                <w:rtl/>
              </w:rPr>
            </w:pPr>
            <w:r>
              <w:rPr>
                <w:rFonts w:ascii="Arial" w:hAnsi="Arial" w:hint="cs"/>
                <w:b/>
                <w:bCs/>
                <w:noProof w:val="0"/>
                <w:sz w:val="26"/>
                <w:szCs w:val="26"/>
                <w:rtl/>
              </w:rPr>
              <w:t>ע"י ב"כ עו"ד עלאם אגבאריה</w:t>
            </w:r>
          </w:p>
          <w:p w:rsidR="00CF6BB7" w:rsidRDefault="00CF6BB7" w:rsidP="00D44968">
            <w:pPr>
              <w:suppressLineNumbers/>
              <w:rPr>
                <w:b/>
                <w:bCs/>
                <w:noProof w:val="0"/>
                <w:sz w:val="26"/>
                <w:szCs w:val="26"/>
                <w:rtl/>
              </w:rPr>
            </w:pPr>
          </w:p>
        </w:tc>
      </w:tr>
      <w:tr w:rsidR="00694556" w:rsidRPr="00DE1E7D">
        <w:trPr>
          <w:jc w:val="center"/>
        </w:trPr>
        <w:tc>
          <w:tcPr>
            <w:tcW w:w="8820" w:type="dxa"/>
            <w:gridSpan w:val="2"/>
          </w:tcPr>
          <w:p w:rsidR="00C54FAF" w:rsidRDefault="00C54FAF">
            <w:pPr>
              <w:bidi w:val="0"/>
              <w:jc w:val="center"/>
              <w:rPr>
                <w:rFonts w:ascii="Arial" w:hAnsi="Arial"/>
                <w:b/>
                <w:bCs/>
                <w:noProof w:val="0"/>
                <w:sz w:val="28"/>
                <w:szCs w:val="28"/>
                <w:u w:val="single"/>
                <w:rtl/>
              </w:rPr>
            </w:pPr>
          </w:p>
          <w:p w:rsidR="00C54FAF" w:rsidRDefault="00C54FAF" w:rsidP="00C54FAF">
            <w:pPr>
              <w:bidi w:val="0"/>
              <w:jc w:val="center"/>
              <w:rPr>
                <w:rFonts w:ascii="Arial" w:hAnsi="Arial"/>
                <w:b/>
                <w:bCs/>
                <w:noProof w:val="0"/>
                <w:sz w:val="28"/>
                <w:szCs w:val="28"/>
                <w:u w:val="single"/>
                <w:rtl/>
              </w:rPr>
            </w:pPr>
          </w:p>
          <w:p w:rsidR="00694556" w:rsidRDefault="00180519" w:rsidP="00C54FAF">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C54FAF" w:rsidRDefault="00C54FAF" w:rsidP="00C54FAF">
      <w:pPr>
        <w:pStyle w:val="ad"/>
        <w:spacing w:line="360" w:lineRule="auto"/>
        <w:jc w:val="both"/>
        <w:rPr>
          <w:rFonts w:ascii="David" w:hAnsi="David" w:cs="David"/>
          <w:sz w:val="24"/>
          <w:szCs w:val="24"/>
          <w:rtl/>
        </w:rPr>
      </w:pPr>
      <w:bookmarkStart w:id="0" w:name="NGCSBookmark"/>
      <w:bookmarkEnd w:id="0"/>
      <w:r>
        <w:rPr>
          <w:rFonts w:ascii="David" w:hAnsi="David" w:cs="David" w:hint="cs"/>
          <w:sz w:val="24"/>
          <w:szCs w:val="24"/>
          <w:rtl/>
        </w:rPr>
        <w:t>המבקשי</w:t>
      </w:r>
      <w:bookmarkStart w:id="1" w:name="_GoBack"/>
      <w:bookmarkEnd w:id="1"/>
      <w:r>
        <w:rPr>
          <w:rFonts w:ascii="David" w:hAnsi="David" w:cs="David" w:hint="cs"/>
          <w:sz w:val="24"/>
          <w:szCs w:val="24"/>
          <w:rtl/>
        </w:rPr>
        <w:t xml:space="preserve">ם הם הורי קטין אשר נפסקו לו פיצויים בעקבות תאונת דרכים. </w:t>
      </w:r>
    </w:p>
    <w:p w:rsidR="00C54FAF" w:rsidRDefault="00C54FAF" w:rsidP="00C54FAF">
      <w:pPr>
        <w:pStyle w:val="ad"/>
        <w:spacing w:line="360" w:lineRule="auto"/>
        <w:jc w:val="both"/>
        <w:rPr>
          <w:rFonts w:ascii="David" w:hAnsi="David" w:cs="David"/>
          <w:sz w:val="24"/>
          <w:szCs w:val="24"/>
          <w:rtl/>
        </w:rPr>
      </w:pPr>
      <w:r>
        <w:rPr>
          <w:rFonts w:ascii="David" w:hAnsi="David" w:cs="David" w:hint="cs"/>
          <w:sz w:val="24"/>
          <w:szCs w:val="24"/>
          <w:rtl/>
        </w:rPr>
        <w:t xml:space="preserve">בקשתם היא </w:t>
      </w:r>
      <w:r w:rsidRPr="007A5318">
        <w:rPr>
          <w:rFonts w:ascii="David" w:hAnsi="David" w:cs="David"/>
          <w:sz w:val="24"/>
          <w:szCs w:val="24"/>
          <w:rtl/>
        </w:rPr>
        <w:t xml:space="preserve">אישור פעולה </w:t>
      </w:r>
      <w:r>
        <w:rPr>
          <w:rFonts w:ascii="David" w:hAnsi="David" w:cs="David" w:hint="cs"/>
          <w:sz w:val="24"/>
          <w:szCs w:val="24"/>
          <w:rtl/>
        </w:rPr>
        <w:t xml:space="preserve">בכספי הפיצויים והשקעתם בנכס נדל"ן (להלן: </w:t>
      </w:r>
      <w:r w:rsidRPr="00C026FD">
        <w:rPr>
          <w:rFonts w:ascii="David" w:hAnsi="David" w:cs="David" w:hint="cs"/>
          <w:b/>
          <w:bCs/>
          <w:sz w:val="24"/>
          <w:szCs w:val="24"/>
          <w:rtl/>
        </w:rPr>
        <w:t>הדירה</w:t>
      </w:r>
      <w:r>
        <w:rPr>
          <w:rFonts w:ascii="David" w:hAnsi="David" w:cs="David" w:hint="cs"/>
          <w:sz w:val="24"/>
          <w:szCs w:val="24"/>
          <w:rtl/>
        </w:rPr>
        <w:t xml:space="preserve">). </w:t>
      </w:r>
    </w:p>
    <w:p w:rsidR="00C54FAF" w:rsidRPr="00F62D0C" w:rsidRDefault="00C54FAF" w:rsidP="00C54FAF">
      <w:pPr>
        <w:pStyle w:val="ad"/>
        <w:spacing w:line="360" w:lineRule="auto"/>
        <w:jc w:val="both"/>
        <w:rPr>
          <w:rFonts w:ascii="David" w:hAnsi="David" w:cs="David"/>
          <w:sz w:val="12"/>
          <w:szCs w:val="12"/>
          <w:rtl/>
        </w:rPr>
      </w:pPr>
    </w:p>
    <w:p w:rsidR="00C54FAF" w:rsidRPr="00C026FD" w:rsidRDefault="00C54FAF" w:rsidP="00C54FAF">
      <w:pPr>
        <w:pStyle w:val="ad"/>
        <w:spacing w:line="360" w:lineRule="auto"/>
        <w:jc w:val="both"/>
        <w:rPr>
          <w:rFonts w:ascii="David" w:hAnsi="David" w:cs="David"/>
          <w:b/>
          <w:bCs/>
          <w:sz w:val="24"/>
          <w:szCs w:val="24"/>
          <w:rtl/>
        </w:rPr>
      </w:pPr>
      <w:r w:rsidRPr="00C026FD">
        <w:rPr>
          <w:rFonts w:ascii="David" w:hAnsi="David" w:cs="David" w:hint="cs"/>
          <w:b/>
          <w:bCs/>
          <w:sz w:val="24"/>
          <w:szCs w:val="24"/>
          <w:rtl/>
        </w:rPr>
        <w:t>תמצית הבקשה</w:t>
      </w:r>
    </w:p>
    <w:p w:rsidR="00C54FAF" w:rsidRPr="008E6BC0" w:rsidRDefault="00C54FAF" w:rsidP="00C54FAF">
      <w:pPr>
        <w:pStyle w:val="ad"/>
        <w:spacing w:line="360" w:lineRule="auto"/>
        <w:jc w:val="both"/>
        <w:rPr>
          <w:rFonts w:ascii="David" w:hAnsi="David" w:cs="David"/>
          <w:sz w:val="4"/>
          <w:szCs w:val="4"/>
          <w:rtl/>
        </w:rPr>
      </w:pPr>
    </w:p>
    <w:p w:rsidR="00C54FAF" w:rsidRPr="007A5318" w:rsidRDefault="00C54FAF" w:rsidP="009770C7">
      <w:pPr>
        <w:pStyle w:val="ad"/>
        <w:spacing w:line="360" w:lineRule="auto"/>
        <w:jc w:val="both"/>
        <w:rPr>
          <w:rFonts w:ascii="David" w:hAnsi="David" w:cs="David"/>
          <w:sz w:val="24"/>
          <w:szCs w:val="24"/>
          <w:rtl/>
        </w:rPr>
      </w:pPr>
      <w:r>
        <w:rPr>
          <w:rFonts w:ascii="David" w:hAnsi="David" w:cs="David" w:hint="cs"/>
          <w:sz w:val="24"/>
          <w:szCs w:val="24"/>
          <w:rtl/>
        </w:rPr>
        <w:t>1.</w:t>
      </w:r>
      <w:r>
        <w:rPr>
          <w:rFonts w:ascii="David" w:hAnsi="David" w:cs="David" w:hint="cs"/>
          <w:sz w:val="24"/>
          <w:szCs w:val="24"/>
          <w:rtl/>
        </w:rPr>
        <w:tab/>
      </w:r>
      <w:r w:rsidRPr="007A5318">
        <w:rPr>
          <w:rFonts w:ascii="David" w:hAnsi="David" w:cs="David"/>
          <w:sz w:val="24"/>
          <w:szCs w:val="24"/>
          <w:rtl/>
        </w:rPr>
        <w:t xml:space="preserve">הקטין </w:t>
      </w:r>
      <w:r w:rsidR="009770C7">
        <w:rPr>
          <w:rFonts w:ascii="David" w:hAnsi="David" w:cs="David" w:hint="cs"/>
          <w:sz w:val="24"/>
          <w:szCs w:val="24"/>
          <w:rtl/>
        </w:rPr>
        <w:t>מ'</w:t>
      </w:r>
      <w:r w:rsidRPr="007A5318">
        <w:rPr>
          <w:rFonts w:ascii="David" w:hAnsi="David" w:cs="David"/>
          <w:sz w:val="24"/>
          <w:szCs w:val="24"/>
          <w:rtl/>
        </w:rPr>
        <w:t xml:space="preserve"> יליד </w:t>
      </w:r>
      <w:r w:rsidR="009770C7">
        <w:rPr>
          <w:rFonts w:ascii="David" w:hAnsi="David" w:cs="David" w:hint="cs"/>
          <w:sz w:val="24"/>
          <w:szCs w:val="24"/>
          <w:rtl/>
        </w:rPr>
        <w:t>00</w:t>
      </w:r>
      <w:r w:rsidRPr="007A5318">
        <w:rPr>
          <w:rFonts w:ascii="David" w:hAnsi="David" w:cs="David"/>
          <w:sz w:val="24"/>
          <w:szCs w:val="24"/>
          <w:rtl/>
        </w:rPr>
        <w:t>.</w:t>
      </w:r>
      <w:r w:rsidR="009770C7">
        <w:rPr>
          <w:rFonts w:ascii="David" w:hAnsi="David" w:cs="David" w:hint="cs"/>
          <w:sz w:val="24"/>
          <w:szCs w:val="24"/>
          <w:rtl/>
        </w:rPr>
        <w:t>00</w:t>
      </w:r>
      <w:r w:rsidRPr="007A5318">
        <w:rPr>
          <w:rFonts w:ascii="David" w:hAnsi="David" w:cs="David"/>
          <w:sz w:val="24"/>
          <w:szCs w:val="24"/>
          <w:rtl/>
        </w:rPr>
        <w:t>.</w:t>
      </w:r>
      <w:r w:rsidR="009770C7">
        <w:rPr>
          <w:rFonts w:ascii="David" w:hAnsi="David" w:cs="David" w:hint="cs"/>
          <w:sz w:val="24"/>
          <w:szCs w:val="24"/>
          <w:rtl/>
        </w:rPr>
        <w:t>0000</w:t>
      </w:r>
      <w:r w:rsidRPr="007A5318">
        <w:rPr>
          <w:rFonts w:ascii="David" w:hAnsi="David" w:cs="David"/>
          <w:sz w:val="24"/>
          <w:szCs w:val="24"/>
          <w:rtl/>
        </w:rPr>
        <w:t xml:space="preserve"> (להלן: </w:t>
      </w:r>
      <w:r w:rsidRPr="007A5318">
        <w:rPr>
          <w:rFonts w:ascii="David" w:hAnsi="David" w:cs="David"/>
          <w:b/>
          <w:bCs/>
          <w:sz w:val="24"/>
          <w:szCs w:val="24"/>
          <w:rtl/>
        </w:rPr>
        <w:t>הקטין</w:t>
      </w:r>
      <w:r w:rsidRPr="007A5318">
        <w:rPr>
          <w:rFonts w:ascii="David" w:hAnsi="David" w:cs="David"/>
          <w:sz w:val="24"/>
          <w:szCs w:val="24"/>
          <w:rtl/>
        </w:rPr>
        <w:t xml:space="preserve">) נפגע בתאונת דרכים ביום </w:t>
      </w:r>
      <w:r w:rsidR="009770C7">
        <w:rPr>
          <w:rFonts w:ascii="David" w:hAnsi="David" w:cs="David" w:hint="cs"/>
          <w:sz w:val="24"/>
          <w:szCs w:val="24"/>
          <w:rtl/>
        </w:rPr>
        <w:t>00</w:t>
      </w:r>
      <w:r w:rsidRPr="007A5318">
        <w:rPr>
          <w:rFonts w:ascii="David" w:hAnsi="David" w:cs="David"/>
          <w:sz w:val="24"/>
          <w:szCs w:val="24"/>
          <w:rtl/>
        </w:rPr>
        <w:t>.</w:t>
      </w:r>
      <w:r w:rsidR="009770C7">
        <w:rPr>
          <w:rFonts w:ascii="David" w:hAnsi="David" w:cs="David" w:hint="cs"/>
          <w:sz w:val="24"/>
          <w:szCs w:val="24"/>
          <w:rtl/>
        </w:rPr>
        <w:t>00</w:t>
      </w:r>
      <w:r w:rsidRPr="007A5318">
        <w:rPr>
          <w:rFonts w:ascii="David" w:hAnsi="David" w:cs="David"/>
          <w:sz w:val="24"/>
          <w:szCs w:val="24"/>
          <w:rtl/>
        </w:rPr>
        <w:t>.</w:t>
      </w:r>
      <w:r w:rsidR="009770C7">
        <w:rPr>
          <w:rFonts w:ascii="David" w:hAnsi="David" w:cs="David" w:hint="cs"/>
          <w:sz w:val="24"/>
          <w:szCs w:val="24"/>
          <w:rtl/>
        </w:rPr>
        <w:t>0000</w:t>
      </w:r>
      <w:r w:rsidRPr="007A5318">
        <w:rPr>
          <w:rFonts w:ascii="David" w:hAnsi="David" w:cs="David"/>
          <w:sz w:val="24"/>
          <w:szCs w:val="24"/>
          <w:rtl/>
        </w:rPr>
        <w:t>.</w:t>
      </w:r>
    </w:p>
    <w:p w:rsidR="00C54FAF" w:rsidRPr="007A5318" w:rsidRDefault="00C54FAF" w:rsidP="00C54FAF">
      <w:pPr>
        <w:pStyle w:val="ad"/>
        <w:spacing w:line="360" w:lineRule="auto"/>
        <w:jc w:val="both"/>
        <w:rPr>
          <w:rFonts w:ascii="David" w:hAnsi="David" w:cs="David"/>
          <w:sz w:val="24"/>
          <w:szCs w:val="24"/>
          <w:rtl/>
        </w:rPr>
      </w:pPr>
      <w:r w:rsidRPr="007A5318">
        <w:rPr>
          <w:rFonts w:ascii="David" w:hAnsi="David" w:cs="David"/>
          <w:sz w:val="24"/>
          <w:szCs w:val="24"/>
          <w:rtl/>
        </w:rPr>
        <w:t>מאז התאונה הורי הקטין מטפלים בו ודואגים לכל מחוסרו.</w:t>
      </w:r>
      <w:r>
        <w:rPr>
          <w:rFonts w:ascii="David" w:hAnsi="David" w:cs="David" w:hint="cs"/>
          <w:sz w:val="24"/>
          <w:szCs w:val="24"/>
          <w:rtl/>
        </w:rPr>
        <w:t xml:space="preserve"> </w:t>
      </w:r>
      <w:r w:rsidRPr="007A5318">
        <w:rPr>
          <w:rFonts w:ascii="David" w:hAnsi="David" w:cs="David"/>
          <w:sz w:val="24"/>
          <w:szCs w:val="24"/>
          <w:rtl/>
        </w:rPr>
        <w:t>הקטין באמצעות הוריו הגיש תביעה לבית המשפט המחוזי בתל אביב כנגד מבטחת הרכב</w:t>
      </w:r>
      <w:r>
        <w:rPr>
          <w:rFonts w:ascii="David" w:hAnsi="David" w:cs="David" w:hint="cs"/>
          <w:sz w:val="24"/>
          <w:szCs w:val="24"/>
          <w:rtl/>
        </w:rPr>
        <w:t xml:space="preserve">. </w:t>
      </w:r>
      <w:r w:rsidRPr="007A5318">
        <w:rPr>
          <w:rFonts w:ascii="David" w:hAnsi="David" w:cs="David"/>
          <w:sz w:val="24"/>
          <w:szCs w:val="24"/>
          <w:rtl/>
        </w:rPr>
        <w:t>התובענה הסתיימה בהסכם פשרה שניתן לו תוקף של פסק דין</w:t>
      </w:r>
      <w:r>
        <w:rPr>
          <w:rFonts w:ascii="David" w:hAnsi="David" w:cs="David" w:hint="cs"/>
          <w:sz w:val="24"/>
          <w:szCs w:val="24"/>
          <w:rtl/>
        </w:rPr>
        <w:t>,</w:t>
      </w:r>
      <w:r w:rsidRPr="007A5318">
        <w:rPr>
          <w:rFonts w:ascii="David" w:hAnsi="David" w:cs="David"/>
          <w:sz w:val="24"/>
          <w:szCs w:val="24"/>
          <w:rtl/>
        </w:rPr>
        <w:t xml:space="preserve"> </w:t>
      </w:r>
      <w:r>
        <w:rPr>
          <w:rFonts w:ascii="David" w:hAnsi="David" w:cs="David" w:hint="cs"/>
          <w:sz w:val="24"/>
          <w:szCs w:val="24"/>
          <w:rtl/>
        </w:rPr>
        <w:t>ש</w:t>
      </w:r>
      <w:r w:rsidRPr="007A5318">
        <w:rPr>
          <w:rFonts w:ascii="David" w:hAnsi="David" w:cs="David"/>
          <w:sz w:val="24"/>
          <w:szCs w:val="24"/>
          <w:rtl/>
        </w:rPr>
        <w:t>לפיו שולם לקטין ס</w:t>
      </w:r>
      <w:r>
        <w:rPr>
          <w:rFonts w:ascii="David" w:hAnsi="David" w:cs="David" w:hint="cs"/>
          <w:sz w:val="24"/>
          <w:szCs w:val="24"/>
          <w:rtl/>
        </w:rPr>
        <w:t xml:space="preserve">ך </w:t>
      </w:r>
      <w:r w:rsidRPr="007A5318">
        <w:rPr>
          <w:rFonts w:ascii="David" w:hAnsi="David" w:cs="David"/>
          <w:sz w:val="24"/>
          <w:szCs w:val="24"/>
          <w:rtl/>
        </w:rPr>
        <w:t>של 5,664,651 ₪ מעבר לגמלאות המל"ל ששולמו ושישולמו לקטין עד הגיעו לגיל 18 ותשלומים תכופים ששולמו לו במהלך השנים</w:t>
      </w:r>
      <w:r>
        <w:rPr>
          <w:rFonts w:ascii="David" w:hAnsi="David" w:cs="David" w:hint="cs"/>
          <w:sz w:val="24"/>
          <w:szCs w:val="24"/>
          <w:rtl/>
        </w:rPr>
        <w:t xml:space="preserve">. כמו כן "הוקפא" סכום של </w:t>
      </w:r>
      <w:r w:rsidRPr="007A5318">
        <w:rPr>
          <w:rFonts w:ascii="David" w:hAnsi="David" w:cs="David"/>
          <w:sz w:val="24"/>
          <w:szCs w:val="24"/>
          <w:rtl/>
        </w:rPr>
        <w:t xml:space="preserve">1,376,445 ₪ </w:t>
      </w:r>
      <w:r>
        <w:rPr>
          <w:rFonts w:ascii="David" w:hAnsi="David" w:cs="David" w:hint="cs"/>
          <w:sz w:val="24"/>
          <w:szCs w:val="24"/>
          <w:rtl/>
        </w:rPr>
        <w:t xml:space="preserve">(להלן: </w:t>
      </w:r>
      <w:r w:rsidRPr="00C026FD">
        <w:rPr>
          <w:rFonts w:ascii="David" w:hAnsi="David" w:cs="David" w:hint="cs"/>
          <w:b/>
          <w:bCs/>
          <w:sz w:val="24"/>
          <w:szCs w:val="24"/>
          <w:rtl/>
        </w:rPr>
        <w:t>הסכום הנשמר</w:t>
      </w:r>
      <w:r>
        <w:rPr>
          <w:rFonts w:ascii="David" w:hAnsi="David" w:cs="David" w:hint="cs"/>
          <w:sz w:val="24"/>
          <w:szCs w:val="24"/>
          <w:rtl/>
        </w:rPr>
        <w:t xml:space="preserve">) </w:t>
      </w:r>
      <w:r w:rsidRPr="007A5318">
        <w:rPr>
          <w:rFonts w:ascii="David" w:hAnsi="David" w:cs="David"/>
          <w:sz w:val="24"/>
          <w:szCs w:val="24"/>
          <w:rtl/>
        </w:rPr>
        <w:t xml:space="preserve">עד הגיע הקטין לגיל 18 ומיצוי זכויותיו כבגיר בפני המוסד לביטוח לאומי. </w:t>
      </w:r>
    </w:p>
    <w:p w:rsidR="00C54FAF" w:rsidRDefault="00C54FAF" w:rsidP="00C54FAF">
      <w:pPr>
        <w:pStyle w:val="ad"/>
        <w:spacing w:line="360" w:lineRule="auto"/>
        <w:jc w:val="both"/>
        <w:rPr>
          <w:rFonts w:ascii="David" w:hAnsi="David" w:cs="David"/>
          <w:sz w:val="24"/>
          <w:szCs w:val="24"/>
          <w:rtl/>
        </w:rPr>
      </w:pPr>
      <w:r w:rsidRPr="007A5318">
        <w:rPr>
          <w:rFonts w:ascii="David" w:hAnsi="David" w:cs="David"/>
          <w:sz w:val="24"/>
          <w:szCs w:val="24"/>
          <w:rtl/>
        </w:rPr>
        <w:t>הוטעם</w:t>
      </w:r>
      <w:r>
        <w:rPr>
          <w:rFonts w:ascii="David" w:hAnsi="David" w:cs="David" w:hint="cs"/>
          <w:sz w:val="24"/>
          <w:szCs w:val="24"/>
          <w:rtl/>
        </w:rPr>
        <w:t>,</w:t>
      </w:r>
      <w:r w:rsidRPr="007A5318">
        <w:rPr>
          <w:rFonts w:ascii="David" w:hAnsi="David" w:cs="David"/>
          <w:sz w:val="24"/>
          <w:szCs w:val="24"/>
          <w:rtl/>
        </w:rPr>
        <w:t xml:space="preserve"> כי בהתאם להסכם הפשרה ולאחר הפחתת שכר טרח</w:t>
      </w:r>
      <w:r>
        <w:rPr>
          <w:rFonts w:ascii="David" w:hAnsi="David" w:cs="David" w:hint="cs"/>
          <w:sz w:val="24"/>
          <w:szCs w:val="24"/>
          <w:rtl/>
        </w:rPr>
        <w:t xml:space="preserve">ה הועבר </w:t>
      </w:r>
      <w:r w:rsidRPr="007A5318">
        <w:rPr>
          <w:rFonts w:ascii="David" w:hAnsi="David" w:cs="David"/>
          <w:sz w:val="24"/>
          <w:szCs w:val="24"/>
          <w:rtl/>
        </w:rPr>
        <w:t>ס</w:t>
      </w:r>
      <w:r>
        <w:rPr>
          <w:rFonts w:ascii="David" w:hAnsi="David" w:cs="David" w:hint="cs"/>
          <w:sz w:val="24"/>
          <w:szCs w:val="24"/>
          <w:rtl/>
        </w:rPr>
        <w:t>ך</w:t>
      </w:r>
      <w:r w:rsidRPr="007A5318">
        <w:rPr>
          <w:rFonts w:ascii="David" w:hAnsi="David" w:cs="David"/>
          <w:sz w:val="24"/>
          <w:szCs w:val="24"/>
          <w:rtl/>
        </w:rPr>
        <w:t xml:space="preserve"> של 4,923,331 ₪ לחשבון נאמנות שנפתח ע</w:t>
      </w:r>
      <w:r>
        <w:rPr>
          <w:rFonts w:ascii="David" w:hAnsi="David" w:cs="David" w:hint="cs"/>
          <w:sz w:val="24"/>
          <w:szCs w:val="24"/>
          <w:rtl/>
        </w:rPr>
        <w:t xml:space="preserve">ל שם </w:t>
      </w:r>
      <w:r w:rsidRPr="007A5318">
        <w:rPr>
          <w:rFonts w:ascii="David" w:hAnsi="David" w:cs="David"/>
          <w:sz w:val="24"/>
          <w:szCs w:val="24"/>
          <w:rtl/>
        </w:rPr>
        <w:t>הקטין בבנק דיסק</w:t>
      </w:r>
      <w:r>
        <w:rPr>
          <w:rFonts w:ascii="David" w:hAnsi="David" w:cs="David" w:hint="cs"/>
          <w:sz w:val="24"/>
          <w:szCs w:val="24"/>
          <w:rtl/>
        </w:rPr>
        <w:t>ו</w:t>
      </w:r>
      <w:r w:rsidRPr="007A5318">
        <w:rPr>
          <w:rFonts w:ascii="David" w:hAnsi="David" w:cs="David"/>
          <w:sz w:val="24"/>
          <w:szCs w:val="24"/>
          <w:rtl/>
        </w:rPr>
        <w:t>נט</w:t>
      </w:r>
      <w:r>
        <w:rPr>
          <w:rFonts w:ascii="David" w:hAnsi="David" w:cs="David" w:hint="cs"/>
          <w:sz w:val="24"/>
          <w:szCs w:val="24"/>
          <w:rtl/>
        </w:rPr>
        <w:t xml:space="preserve"> והכספים </w:t>
      </w:r>
      <w:r w:rsidRPr="007A5318">
        <w:rPr>
          <w:rFonts w:ascii="David" w:hAnsi="David" w:cs="David"/>
          <w:sz w:val="24"/>
          <w:szCs w:val="24"/>
          <w:rtl/>
        </w:rPr>
        <w:t>מושקעים באפיקי השקעות שונים לטווח הארוך והקצר.</w:t>
      </w:r>
      <w:r>
        <w:rPr>
          <w:rFonts w:ascii="David" w:hAnsi="David" w:cs="David" w:hint="cs"/>
          <w:sz w:val="24"/>
          <w:szCs w:val="24"/>
          <w:rtl/>
        </w:rPr>
        <w:t xml:space="preserve"> </w:t>
      </w:r>
      <w:r w:rsidRPr="007A5318">
        <w:rPr>
          <w:rFonts w:ascii="David" w:hAnsi="David" w:cs="David"/>
          <w:sz w:val="24"/>
          <w:szCs w:val="24"/>
          <w:rtl/>
        </w:rPr>
        <w:t>עוד צוין כי הקטין זכאי לקצבאות חודשיות מהמוסד לביטוח לאומי בסך 5,757 ₪</w:t>
      </w:r>
      <w:r>
        <w:rPr>
          <w:rFonts w:ascii="David" w:hAnsi="David" w:cs="David" w:hint="cs"/>
          <w:sz w:val="24"/>
          <w:szCs w:val="24"/>
          <w:rtl/>
        </w:rPr>
        <w:t xml:space="preserve"> וכי הוצאותיו החודשיות נאמדות בסך של 5,000 ₪. הוסף כי בהגיע הקטין </w:t>
      </w:r>
      <w:r w:rsidRPr="007A5318">
        <w:rPr>
          <w:rFonts w:ascii="David" w:hAnsi="David" w:cs="David"/>
          <w:sz w:val="24"/>
          <w:szCs w:val="24"/>
          <w:rtl/>
        </w:rPr>
        <w:t>לגיל 18 יהיה זכאי לגמלאות המוסד לביטוח לאומי כבגיר</w:t>
      </w:r>
      <w:r>
        <w:rPr>
          <w:rFonts w:ascii="David" w:hAnsi="David" w:cs="David" w:hint="cs"/>
          <w:sz w:val="24"/>
          <w:szCs w:val="24"/>
          <w:rtl/>
        </w:rPr>
        <w:t xml:space="preserve"> בסכום העולה על המשולם כיום</w:t>
      </w:r>
      <w:r w:rsidRPr="007A5318">
        <w:rPr>
          <w:rFonts w:ascii="David" w:hAnsi="David" w:cs="David"/>
          <w:sz w:val="24"/>
          <w:szCs w:val="24"/>
          <w:rtl/>
        </w:rPr>
        <w:t xml:space="preserve">. </w:t>
      </w:r>
      <w:r>
        <w:rPr>
          <w:rFonts w:ascii="David" w:hAnsi="David" w:cs="David" w:hint="cs"/>
          <w:sz w:val="24"/>
          <w:szCs w:val="24"/>
          <w:rtl/>
        </w:rPr>
        <w:t xml:space="preserve">הודגש כי </w:t>
      </w:r>
      <w:r w:rsidRPr="007A5318">
        <w:rPr>
          <w:rFonts w:ascii="David" w:hAnsi="David" w:cs="David"/>
          <w:sz w:val="24"/>
          <w:szCs w:val="24"/>
          <w:rtl/>
        </w:rPr>
        <w:t xml:space="preserve">ככל שיקבע שהקטין אינו זכאי לגמלאות </w:t>
      </w:r>
      <w:r>
        <w:rPr>
          <w:rFonts w:ascii="David" w:hAnsi="David" w:cs="David" w:hint="cs"/>
          <w:sz w:val="24"/>
          <w:szCs w:val="24"/>
          <w:rtl/>
        </w:rPr>
        <w:t>הללו עם בגרותו יועבר לו הסכום הנשמר.</w:t>
      </w:r>
    </w:p>
    <w:p w:rsidR="00C54FAF" w:rsidRPr="00AA390D" w:rsidRDefault="00C54FAF" w:rsidP="00C54FAF">
      <w:pPr>
        <w:pStyle w:val="ad"/>
        <w:spacing w:line="360" w:lineRule="auto"/>
        <w:jc w:val="both"/>
        <w:rPr>
          <w:rFonts w:ascii="David" w:hAnsi="David" w:cs="David"/>
          <w:sz w:val="24"/>
          <w:szCs w:val="24"/>
          <w:rtl/>
        </w:rPr>
      </w:pPr>
      <w:r w:rsidRPr="00AA390D">
        <w:rPr>
          <w:rFonts w:ascii="David" w:hAnsi="David" w:cs="David" w:hint="cs"/>
          <w:sz w:val="24"/>
          <w:szCs w:val="24"/>
          <w:rtl/>
        </w:rPr>
        <w:t xml:space="preserve">בקשת הורי הקטין היא </w:t>
      </w:r>
      <w:r w:rsidRPr="00AA390D">
        <w:rPr>
          <w:rFonts w:ascii="David" w:hAnsi="David" w:cs="David"/>
          <w:sz w:val="24"/>
          <w:szCs w:val="24"/>
          <w:rtl/>
        </w:rPr>
        <w:t>לרכוש דירת מגורים</w:t>
      </w:r>
      <w:r w:rsidRPr="00AA390D">
        <w:rPr>
          <w:rFonts w:ascii="David" w:hAnsi="David" w:cs="David" w:hint="cs"/>
          <w:sz w:val="24"/>
          <w:szCs w:val="24"/>
          <w:rtl/>
        </w:rPr>
        <w:t xml:space="preserve">, </w:t>
      </w:r>
      <w:r>
        <w:rPr>
          <w:rFonts w:ascii="David" w:hAnsi="David" w:cs="David" w:hint="cs"/>
          <w:sz w:val="24"/>
          <w:szCs w:val="24"/>
          <w:rtl/>
        </w:rPr>
        <w:t>שתירשם על שם הקטין ו</w:t>
      </w:r>
      <w:r w:rsidRPr="00AA390D">
        <w:rPr>
          <w:rFonts w:ascii="David" w:hAnsi="David" w:cs="David" w:hint="cs"/>
          <w:sz w:val="24"/>
          <w:szCs w:val="24"/>
          <w:rtl/>
        </w:rPr>
        <w:t xml:space="preserve">תשמש תחילה </w:t>
      </w:r>
      <w:r w:rsidRPr="00AA390D">
        <w:rPr>
          <w:rFonts w:ascii="David" w:hAnsi="David" w:cs="David"/>
          <w:sz w:val="24"/>
          <w:szCs w:val="24"/>
          <w:rtl/>
        </w:rPr>
        <w:t>כדירת "השקעה" ובהמשך כדירת מגורים עבור</w:t>
      </w:r>
      <w:r>
        <w:rPr>
          <w:rFonts w:ascii="David" w:hAnsi="David" w:cs="David" w:hint="cs"/>
          <w:sz w:val="24"/>
          <w:szCs w:val="24"/>
          <w:rtl/>
        </w:rPr>
        <w:t>ו</w:t>
      </w:r>
      <w:r w:rsidRPr="00AA390D">
        <w:rPr>
          <w:rFonts w:ascii="David" w:hAnsi="David" w:cs="David"/>
          <w:sz w:val="24"/>
          <w:szCs w:val="24"/>
          <w:rtl/>
        </w:rPr>
        <w:t xml:space="preserve">. </w:t>
      </w:r>
      <w:r w:rsidRPr="00AA390D">
        <w:rPr>
          <w:rFonts w:ascii="David" w:hAnsi="David" w:cs="David" w:hint="cs"/>
          <w:sz w:val="24"/>
          <w:szCs w:val="24"/>
          <w:rtl/>
        </w:rPr>
        <w:t xml:space="preserve">לבקשה צורף </w:t>
      </w:r>
      <w:r w:rsidRPr="00AA390D">
        <w:rPr>
          <w:rFonts w:ascii="David" w:hAnsi="David" w:cs="David"/>
          <w:sz w:val="24"/>
          <w:szCs w:val="24"/>
          <w:rtl/>
        </w:rPr>
        <w:t xml:space="preserve">הסכם מכר </w:t>
      </w:r>
      <w:r w:rsidRPr="00AA390D">
        <w:rPr>
          <w:rFonts w:ascii="David" w:hAnsi="David" w:cs="David" w:hint="cs"/>
          <w:sz w:val="24"/>
          <w:szCs w:val="24"/>
          <w:rtl/>
        </w:rPr>
        <w:t>ה</w:t>
      </w:r>
      <w:r w:rsidRPr="00AA390D">
        <w:rPr>
          <w:rFonts w:ascii="David" w:hAnsi="David" w:cs="David"/>
          <w:sz w:val="24"/>
          <w:szCs w:val="24"/>
          <w:rtl/>
        </w:rPr>
        <w:t xml:space="preserve">מותנה באישור בית המשפט מיום 11.1.2023 לרכישת דירה תמורת סך של 3,940,000 ₪. </w:t>
      </w:r>
    </w:p>
    <w:p w:rsidR="00C54FAF" w:rsidRDefault="00C54FAF" w:rsidP="00C54FAF">
      <w:pPr>
        <w:pStyle w:val="ad"/>
        <w:spacing w:line="360" w:lineRule="auto"/>
        <w:jc w:val="both"/>
        <w:rPr>
          <w:rFonts w:ascii="David" w:hAnsi="David" w:cs="David"/>
          <w:sz w:val="24"/>
          <w:szCs w:val="24"/>
          <w:rtl/>
        </w:rPr>
      </w:pPr>
      <w:r w:rsidRPr="00AA390D">
        <w:rPr>
          <w:rFonts w:ascii="David" w:hAnsi="David" w:cs="David" w:hint="cs"/>
          <w:sz w:val="24"/>
          <w:szCs w:val="24"/>
          <w:rtl/>
        </w:rPr>
        <w:t>הסעד המבוקש אם כן, הוא קבלת אישור בית המשפט להשקע</w:t>
      </w:r>
      <w:r>
        <w:rPr>
          <w:rFonts w:ascii="David" w:hAnsi="David" w:cs="David" w:hint="cs"/>
          <w:sz w:val="24"/>
          <w:szCs w:val="24"/>
          <w:rtl/>
        </w:rPr>
        <w:t>ת כספים</w:t>
      </w:r>
      <w:r w:rsidRPr="00AA390D">
        <w:rPr>
          <w:rFonts w:ascii="David" w:hAnsi="David" w:cs="David" w:hint="cs"/>
          <w:sz w:val="24"/>
          <w:szCs w:val="24"/>
          <w:rtl/>
        </w:rPr>
        <w:t xml:space="preserve"> ברכישת דירה, באופן שסך של </w:t>
      </w:r>
      <w:r w:rsidRPr="00AA390D">
        <w:rPr>
          <w:rFonts w:ascii="David" w:hAnsi="David" w:cs="David"/>
          <w:sz w:val="24"/>
          <w:szCs w:val="24"/>
          <w:rtl/>
        </w:rPr>
        <w:t>2,364,000 ₪ מכספי הפיצויים של הקטין</w:t>
      </w:r>
      <w:r w:rsidRPr="00AA390D">
        <w:rPr>
          <w:rFonts w:ascii="David" w:hAnsi="David" w:cs="David" w:hint="cs"/>
          <w:sz w:val="24"/>
          <w:szCs w:val="24"/>
          <w:rtl/>
        </w:rPr>
        <w:t xml:space="preserve"> ישמשו לכך (בעוד בחוות הדעת הכלכלית ובהתאם </w:t>
      </w:r>
      <w:r w:rsidRPr="00AA390D">
        <w:rPr>
          <w:rFonts w:ascii="David" w:hAnsi="David" w:cs="David" w:hint="cs"/>
          <w:sz w:val="24"/>
          <w:szCs w:val="24"/>
          <w:rtl/>
        </w:rPr>
        <w:lastRenderedPageBreak/>
        <w:t xml:space="preserve">לאישור המשכנתה התבקש סך של 2,440,000 ₪) </w:t>
      </w:r>
      <w:r w:rsidRPr="00AA390D">
        <w:rPr>
          <w:rFonts w:ascii="David" w:hAnsi="David" w:cs="David"/>
          <w:sz w:val="24"/>
          <w:szCs w:val="24"/>
          <w:rtl/>
        </w:rPr>
        <w:t xml:space="preserve"> </w:t>
      </w:r>
      <w:r w:rsidRPr="00AA390D">
        <w:rPr>
          <w:rFonts w:ascii="David" w:hAnsi="David" w:cs="David" w:hint="cs"/>
          <w:sz w:val="24"/>
          <w:szCs w:val="24"/>
          <w:rtl/>
        </w:rPr>
        <w:t xml:space="preserve">והיתרה תמומן באמצעות משכנתה בסך </w:t>
      </w:r>
      <w:r>
        <w:rPr>
          <w:rFonts w:ascii="David" w:hAnsi="David" w:cs="David" w:hint="cs"/>
          <w:sz w:val="24"/>
          <w:szCs w:val="24"/>
          <w:rtl/>
        </w:rPr>
        <w:t xml:space="preserve">של </w:t>
      </w:r>
      <w:r w:rsidRPr="00AA390D">
        <w:rPr>
          <w:rFonts w:ascii="David" w:hAnsi="David" w:cs="David" w:hint="cs"/>
          <w:sz w:val="24"/>
          <w:szCs w:val="24"/>
          <w:rtl/>
        </w:rPr>
        <w:t>מיליון וחמש מאות אלף ₪.</w:t>
      </w:r>
      <w:r>
        <w:rPr>
          <w:rFonts w:ascii="David" w:hAnsi="David" w:cs="David" w:hint="cs"/>
          <w:sz w:val="24"/>
          <w:szCs w:val="24"/>
          <w:rtl/>
        </w:rPr>
        <w:t xml:space="preserve"> </w:t>
      </w:r>
    </w:p>
    <w:p w:rsidR="00C54FAF" w:rsidRPr="00F62D0C" w:rsidRDefault="00C54FAF" w:rsidP="00C54FAF">
      <w:pPr>
        <w:pStyle w:val="ad"/>
        <w:spacing w:line="360" w:lineRule="auto"/>
        <w:jc w:val="both"/>
        <w:rPr>
          <w:rFonts w:ascii="David" w:hAnsi="David" w:cs="David"/>
          <w:b/>
          <w:bCs/>
          <w:sz w:val="10"/>
          <w:szCs w:val="10"/>
          <w:rtl/>
        </w:rPr>
      </w:pPr>
    </w:p>
    <w:p w:rsidR="00C54FAF" w:rsidRPr="00BB5700" w:rsidRDefault="00C54FAF" w:rsidP="00C54FAF">
      <w:pPr>
        <w:pStyle w:val="ad"/>
        <w:spacing w:line="360" w:lineRule="auto"/>
        <w:jc w:val="both"/>
        <w:rPr>
          <w:rFonts w:ascii="David" w:hAnsi="David" w:cs="David"/>
          <w:b/>
          <w:bCs/>
          <w:sz w:val="24"/>
          <w:szCs w:val="24"/>
          <w:rtl/>
        </w:rPr>
      </w:pPr>
      <w:r w:rsidRPr="00BB5700">
        <w:rPr>
          <w:rFonts w:ascii="David" w:hAnsi="David" w:cs="David" w:hint="cs"/>
          <w:b/>
          <w:bCs/>
          <w:sz w:val="24"/>
          <w:szCs w:val="24"/>
          <w:rtl/>
        </w:rPr>
        <w:t>עמדת ב"כ היועמ"ש</w:t>
      </w:r>
    </w:p>
    <w:p w:rsidR="00C54FAF" w:rsidRDefault="00C54FAF" w:rsidP="00C54FAF">
      <w:pPr>
        <w:pStyle w:val="ad"/>
        <w:spacing w:line="360" w:lineRule="auto"/>
        <w:jc w:val="both"/>
        <w:rPr>
          <w:rFonts w:ascii="David" w:hAnsi="David" w:cs="David"/>
          <w:sz w:val="24"/>
          <w:szCs w:val="24"/>
          <w:rtl/>
        </w:rPr>
      </w:pPr>
      <w:r>
        <w:rPr>
          <w:rFonts w:ascii="David" w:hAnsi="David" w:cs="David" w:hint="cs"/>
          <w:sz w:val="24"/>
          <w:szCs w:val="24"/>
          <w:rtl/>
        </w:rPr>
        <w:t>2.</w:t>
      </w:r>
      <w:r>
        <w:rPr>
          <w:rFonts w:ascii="David" w:hAnsi="David" w:cs="David" w:hint="cs"/>
          <w:sz w:val="24"/>
          <w:szCs w:val="24"/>
          <w:rtl/>
        </w:rPr>
        <w:tab/>
        <w:t xml:space="preserve">תחילה התבקשו על ידי ב"כ היועמ"ש מסמכים משלימים לשם בחינת הבקשה, כגון: </w:t>
      </w:r>
      <w:r w:rsidRPr="007A5318">
        <w:rPr>
          <w:rFonts w:ascii="David" w:hAnsi="David" w:cs="David"/>
          <w:sz w:val="24"/>
          <w:szCs w:val="24"/>
          <w:rtl/>
        </w:rPr>
        <w:t xml:space="preserve">התחייבות המוכר למועד </w:t>
      </w:r>
      <w:r>
        <w:rPr>
          <w:rFonts w:ascii="David" w:hAnsi="David" w:cs="David" w:hint="cs"/>
          <w:sz w:val="24"/>
          <w:szCs w:val="24"/>
          <w:rtl/>
        </w:rPr>
        <w:t>ש</w:t>
      </w:r>
      <w:r w:rsidRPr="007A5318">
        <w:rPr>
          <w:rFonts w:ascii="David" w:hAnsi="David" w:cs="David"/>
          <w:sz w:val="24"/>
          <w:szCs w:val="24"/>
          <w:rtl/>
        </w:rPr>
        <w:t>בו תימסר הדירה כש</w:t>
      </w:r>
      <w:r>
        <w:rPr>
          <w:rFonts w:ascii="David" w:hAnsi="David" w:cs="David" w:hint="cs"/>
          <w:sz w:val="24"/>
          <w:szCs w:val="24"/>
          <w:rtl/>
        </w:rPr>
        <w:t xml:space="preserve">זו </w:t>
      </w:r>
      <w:r w:rsidRPr="007A5318">
        <w:rPr>
          <w:rFonts w:ascii="David" w:hAnsi="David" w:cs="David"/>
          <w:sz w:val="24"/>
          <w:szCs w:val="24"/>
          <w:rtl/>
        </w:rPr>
        <w:t xml:space="preserve">מוכנה לאכלוס לידי המבקשים; </w:t>
      </w:r>
      <w:r>
        <w:rPr>
          <w:rFonts w:ascii="David" w:hAnsi="David" w:cs="David" w:hint="cs"/>
          <w:sz w:val="24"/>
          <w:szCs w:val="24"/>
          <w:rtl/>
        </w:rPr>
        <w:t>הבהרה</w:t>
      </w:r>
      <w:r w:rsidRPr="007A5318">
        <w:rPr>
          <w:rFonts w:ascii="David" w:hAnsi="David" w:cs="David"/>
          <w:sz w:val="24"/>
          <w:szCs w:val="24"/>
          <w:rtl/>
        </w:rPr>
        <w:t xml:space="preserve"> האם התקבל אישור הבנק להענקת משכנתה ובאילו תנאים; </w:t>
      </w:r>
      <w:r>
        <w:rPr>
          <w:rFonts w:ascii="David" w:hAnsi="David" w:cs="David" w:hint="cs"/>
          <w:sz w:val="24"/>
          <w:szCs w:val="24"/>
          <w:rtl/>
        </w:rPr>
        <w:t xml:space="preserve">המצאת </w:t>
      </w:r>
      <w:r w:rsidRPr="007A5318">
        <w:rPr>
          <w:rFonts w:ascii="David" w:hAnsi="David" w:cs="David"/>
          <w:sz w:val="24"/>
          <w:szCs w:val="24"/>
          <w:rtl/>
        </w:rPr>
        <w:t>אישור מהבנק בדבר גובה הכספים המופקדים לרבות אלה המושקעים ופירוט ב</w:t>
      </w:r>
      <w:r>
        <w:rPr>
          <w:rFonts w:ascii="David" w:hAnsi="David" w:cs="David" w:hint="cs"/>
          <w:sz w:val="24"/>
          <w:szCs w:val="24"/>
          <w:rtl/>
        </w:rPr>
        <w:t xml:space="preserve">נדון; פירוט בדבר </w:t>
      </w:r>
      <w:r w:rsidRPr="007A5318">
        <w:rPr>
          <w:rFonts w:ascii="David" w:hAnsi="David" w:cs="David"/>
          <w:sz w:val="24"/>
          <w:szCs w:val="24"/>
          <w:rtl/>
        </w:rPr>
        <w:t>מצבם הכלכלי של ההורים; הבהר</w:t>
      </w:r>
      <w:r>
        <w:rPr>
          <w:rFonts w:ascii="David" w:hAnsi="David" w:cs="David" w:hint="cs"/>
          <w:sz w:val="24"/>
          <w:szCs w:val="24"/>
          <w:rtl/>
        </w:rPr>
        <w:t>ה</w:t>
      </w:r>
      <w:r w:rsidRPr="007A5318">
        <w:rPr>
          <w:rFonts w:ascii="David" w:hAnsi="David" w:cs="David"/>
          <w:sz w:val="24"/>
          <w:szCs w:val="24"/>
          <w:rtl/>
        </w:rPr>
        <w:t xml:space="preserve"> מהם דמי השכירות החודשיים המוערכים ועל </w:t>
      </w:r>
      <w:r>
        <w:rPr>
          <w:rFonts w:ascii="David" w:hAnsi="David" w:cs="David" w:hint="cs"/>
          <w:sz w:val="24"/>
          <w:szCs w:val="24"/>
          <w:rtl/>
        </w:rPr>
        <w:t>יסוד מה הערכה זו מבוססת.</w:t>
      </w:r>
    </w:p>
    <w:p w:rsidR="00C54FAF" w:rsidRDefault="00C54FAF" w:rsidP="00C54FAF">
      <w:pPr>
        <w:pStyle w:val="ad"/>
        <w:spacing w:line="360" w:lineRule="auto"/>
        <w:jc w:val="both"/>
        <w:rPr>
          <w:rFonts w:ascii="David" w:hAnsi="David" w:cs="David"/>
          <w:sz w:val="24"/>
          <w:szCs w:val="24"/>
          <w:rtl/>
        </w:rPr>
      </w:pPr>
      <w:r>
        <w:rPr>
          <w:rFonts w:ascii="David" w:hAnsi="David" w:cs="David" w:hint="cs"/>
          <w:sz w:val="24"/>
          <w:szCs w:val="24"/>
          <w:rtl/>
        </w:rPr>
        <w:t xml:space="preserve">המבקשים העבירו את המסמכים הנדרשים בכלל זה חוות דעת שמאית שהוגשה לדרישתם. המסמכים הועברו לבדיקת היחידה הכלכלית </w:t>
      </w:r>
      <w:r w:rsidRPr="007A5318">
        <w:rPr>
          <w:rFonts w:ascii="David" w:hAnsi="David" w:cs="David"/>
          <w:sz w:val="24"/>
          <w:szCs w:val="24"/>
          <w:rtl/>
        </w:rPr>
        <w:t>של האפוטרופוס הכללי והכונס הרשמי</w:t>
      </w:r>
      <w:r>
        <w:rPr>
          <w:rFonts w:ascii="David" w:hAnsi="David" w:cs="David" w:hint="cs"/>
          <w:sz w:val="24"/>
          <w:szCs w:val="24"/>
          <w:rtl/>
        </w:rPr>
        <w:t xml:space="preserve"> (להלן: </w:t>
      </w:r>
      <w:r w:rsidRPr="006F214D">
        <w:rPr>
          <w:rFonts w:ascii="David" w:hAnsi="David" w:cs="David" w:hint="cs"/>
          <w:b/>
          <w:bCs/>
          <w:sz w:val="24"/>
          <w:szCs w:val="24"/>
          <w:rtl/>
        </w:rPr>
        <w:t>היחידה הכלכלית</w:t>
      </w:r>
      <w:r>
        <w:rPr>
          <w:rFonts w:ascii="David" w:hAnsi="David" w:cs="David" w:hint="cs"/>
          <w:sz w:val="24"/>
          <w:szCs w:val="24"/>
          <w:rtl/>
        </w:rPr>
        <w:t xml:space="preserve">). לאחר בדיקת היחידה הכלכלית הוגשה עמדת </w:t>
      </w:r>
      <w:r w:rsidRPr="007A5318">
        <w:rPr>
          <w:rFonts w:ascii="David" w:hAnsi="David" w:cs="David"/>
          <w:sz w:val="24"/>
          <w:szCs w:val="24"/>
          <w:rtl/>
        </w:rPr>
        <w:t>ב"כ היועמ"ש בגדרה צוין כי בהתאם ל</w:t>
      </w:r>
      <w:r>
        <w:rPr>
          <w:rFonts w:ascii="David" w:hAnsi="David" w:cs="David" w:hint="cs"/>
          <w:sz w:val="24"/>
          <w:szCs w:val="24"/>
          <w:rtl/>
        </w:rPr>
        <w:t xml:space="preserve">ממצאי </w:t>
      </w:r>
      <w:r w:rsidRPr="007A5318">
        <w:rPr>
          <w:rFonts w:ascii="David" w:hAnsi="David" w:cs="David"/>
          <w:sz w:val="24"/>
          <w:szCs w:val="24"/>
          <w:rtl/>
        </w:rPr>
        <w:t xml:space="preserve">חוות דעת היחידה הכלכלית, הסעד המבוקש עלול להעמיד את </w:t>
      </w:r>
      <w:r>
        <w:rPr>
          <w:rFonts w:ascii="David" w:hAnsi="David" w:cs="David" w:hint="cs"/>
          <w:sz w:val="24"/>
          <w:szCs w:val="24"/>
          <w:rtl/>
        </w:rPr>
        <w:t xml:space="preserve">כספי </w:t>
      </w:r>
      <w:r w:rsidRPr="007A5318">
        <w:rPr>
          <w:rFonts w:ascii="David" w:hAnsi="David" w:cs="David"/>
          <w:sz w:val="24"/>
          <w:szCs w:val="24"/>
          <w:rtl/>
        </w:rPr>
        <w:t>הקטין בסיכון</w:t>
      </w:r>
      <w:r>
        <w:rPr>
          <w:rFonts w:ascii="David" w:hAnsi="David" w:cs="David" w:hint="cs"/>
          <w:sz w:val="24"/>
          <w:szCs w:val="24"/>
          <w:rtl/>
        </w:rPr>
        <w:t xml:space="preserve"> ולכן הביע התנגדות לבקשה כפי שהוגשה. ב"כ היועמ"ש הטעים כי ההתנגדות נעוצה בשני טעמים עיקריים. האחד, הדירה לא תניב תשואה מידית והשני, הוא הסיכון בנטילת משכנתה, שכן גובה הריבית צפוי לעלות על שיעור התשואה שהדירה תניב. אגב כך הוצע להורים לשקול אפיקי השקעה אחרים.</w:t>
      </w:r>
    </w:p>
    <w:p w:rsidR="00C54FAF" w:rsidRPr="00263630" w:rsidRDefault="00C54FAF" w:rsidP="00C54FAF">
      <w:pPr>
        <w:pStyle w:val="ad"/>
        <w:spacing w:line="360" w:lineRule="auto"/>
        <w:jc w:val="both"/>
        <w:rPr>
          <w:rFonts w:ascii="David" w:hAnsi="David" w:cs="David"/>
          <w:sz w:val="12"/>
          <w:szCs w:val="12"/>
          <w:rtl/>
        </w:rPr>
      </w:pPr>
    </w:p>
    <w:p w:rsidR="00C54FAF" w:rsidRPr="00263630" w:rsidRDefault="00C54FAF" w:rsidP="00C54FAF">
      <w:pPr>
        <w:pStyle w:val="ad"/>
        <w:spacing w:line="360" w:lineRule="auto"/>
        <w:jc w:val="both"/>
        <w:rPr>
          <w:rFonts w:ascii="David" w:hAnsi="David" w:cs="David"/>
          <w:b/>
          <w:bCs/>
          <w:sz w:val="28"/>
          <w:szCs w:val="28"/>
          <w:rtl/>
        </w:rPr>
      </w:pPr>
      <w:r w:rsidRPr="00263630">
        <w:rPr>
          <w:rFonts w:ascii="David" w:hAnsi="David" w:cs="David" w:hint="cs"/>
          <w:b/>
          <w:bCs/>
          <w:sz w:val="28"/>
          <w:szCs w:val="28"/>
          <w:rtl/>
        </w:rPr>
        <w:t>דיון</w:t>
      </w:r>
    </w:p>
    <w:p w:rsidR="00C54FAF" w:rsidRPr="00263630" w:rsidRDefault="00C54FAF" w:rsidP="00C54FAF">
      <w:pPr>
        <w:pStyle w:val="ad"/>
        <w:spacing w:line="360" w:lineRule="auto"/>
        <w:jc w:val="both"/>
        <w:rPr>
          <w:rFonts w:ascii="David" w:hAnsi="David" w:cs="David"/>
          <w:b/>
          <w:bCs/>
          <w:sz w:val="6"/>
          <w:szCs w:val="6"/>
          <w:rtl/>
        </w:rPr>
      </w:pPr>
    </w:p>
    <w:p w:rsidR="00C54FAF" w:rsidRDefault="00C54FAF" w:rsidP="00C54FAF">
      <w:pPr>
        <w:pStyle w:val="ad"/>
        <w:spacing w:line="360" w:lineRule="auto"/>
        <w:jc w:val="both"/>
        <w:rPr>
          <w:rFonts w:ascii="David" w:hAnsi="David" w:cs="David"/>
          <w:sz w:val="24"/>
          <w:szCs w:val="24"/>
          <w:rtl/>
        </w:rPr>
      </w:pPr>
      <w:r>
        <w:rPr>
          <w:rFonts w:ascii="David" w:hAnsi="David" w:cs="David" w:hint="cs"/>
          <w:sz w:val="24"/>
          <w:szCs w:val="24"/>
          <w:rtl/>
        </w:rPr>
        <w:t>3.</w:t>
      </w:r>
      <w:r>
        <w:rPr>
          <w:rFonts w:ascii="David" w:hAnsi="David" w:cs="David" w:hint="cs"/>
          <w:sz w:val="24"/>
          <w:szCs w:val="24"/>
          <w:rtl/>
        </w:rPr>
        <w:tab/>
      </w:r>
      <w:r w:rsidRPr="00C026FD">
        <w:rPr>
          <w:rFonts w:ascii="David" w:hAnsi="David" w:cs="David" w:hint="cs"/>
          <w:sz w:val="24"/>
          <w:szCs w:val="24"/>
          <w:rtl/>
        </w:rPr>
        <w:t>הבקשה הוגשה בהתאם ל</w:t>
      </w:r>
      <w:r w:rsidRPr="00C026FD">
        <w:rPr>
          <w:rFonts w:ascii="David" w:hAnsi="David" w:cs="David"/>
          <w:sz w:val="24"/>
          <w:szCs w:val="24"/>
          <w:rtl/>
        </w:rPr>
        <w:t xml:space="preserve">תקנות הכשרות המשפטית והאפוטרופסות (דרכים להשקעה כספי חסוי), התש"ס </w:t>
      </w:r>
      <w:r w:rsidRPr="00C026FD">
        <w:rPr>
          <w:rFonts w:ascii="David" w:hAnsi="David" w:cs="David" w:hint="cs"/>
          <w:sz w:val="24"/>
          <w:szCs w:val="24"/>
          <w:rtl/>
        </w:rPr>
        <w:t>-</w:t>
      </w:r>
      <w:r w:rsidRPr="00C026FD">
        <w:rPr>
          <w:rFonts w:ascii="David" w:hAnsi="David" w:cs="David"/>
          <w:sz w:val="24"/>
          <w:szCs w:val="24"/>
          <w:rtl/>
        </w:rPr>
        <w:t>2000</w:t>
      </w:r>
      <w:r>
        <w:rPr>
          <w:rFonts w:ascii="David" w:hAnsi="David" w:cs="David" w:hint="cs"/>
          <w:sz w:val="24"/>
          <w:szCs w:val="24"/>
          <w:rtl/>
        </w:rPr>
        <w:t xml:space="preserve"> (להלן:</w:t>
      </w:r>
      <w:r>
        <w:rPr>
          <w:rFonts w:ascii="David" w:hAnsi="David" w:cs="David" w:hint="cs"/>
          <w:b/>
          <w:bCs/>
          <w:sz w:val="24"/>
          <w:szCs w:val="24"/>
          <w:rtl/>
        </w:rPr>
        <w:t xml:space="preserve"> </w:t>
      </w:r>
      <w:r w:rsidRPr="00C026FD">
        <w:rPr>
          <w:rFonts w:ascii="David" w:hAnsi="David" w:cs="David" w:hint="cs"/>
          <w:b/>
          <w:bCs/>
          <w:sz w:val="24"/>
          <w:szCs w:val="24"/>
          <w:rtl/>
        </w:rPr>
        <w:t>התקנות</w:t>
      </w:r>
      <w:r>
        <w:rPr>
          <w:rFonts w:ascii="David" w:hAnsi="David" w:cs="David" w:hint="cs"/>
          <w:sz w:val="24"/>
          <w:szCs w:val="24"/>
          <w:rtl/>
        </w:rPr>
        <w:t>)</w:t>
      </w:r>
      <w:r w:rsidRPr="00C026FD">
        <w:rPr>
          <w:rFonts w:ascii="David" w:hAnsi="David" w:cs="David"/>
          <w:sz w:val="24"/>
          <w:szCs w:val="24"/>
          <w:rtl/>
        </w:rPr>
        <w:t>.</w:t>
      </w:r>
      <w:r>
        <w:rPr>
          <w:rFonts w:ascii="David" w:hAnsi="David" w:cs="David" w:hint="cs"/>
          <w:sz w:val="24"/>
          <w:szCs w:val="24"/>
          <w:rtl/>
        </w:rPr>
        <w:t xml:space="preserve"> תקנות אלה מתוות מסלולי השקעה של כספי פיצויים בנסיבות דומות למקרה דנן. התקנות מתייחסות לארבע אפשרויות השקעה: בנכסים בנקאיים, בניירות ערך, במסירתם לידי האפוטרופוס הכללי לשם השקעת הכספים ובכל דרך אחרת ובלבד שיינתן אישור בית המשפט לכך מראש (תקנה 2(1)-(4)). </w:t>
      </w:r>
    </w:p>
    <w:p w:rsidR="00C54FAF" w:rsidRDefault="00C54FAF" w:rsidP="00C54FAF">
      <w:pPr>
        <w:pStyle w:val="ad"/>
        <w:spacing w:line="360" w:lineRule="auto"/>
        <w:jc w:val="both"/>
        <w:rPr>
          <w:rFonts w:ascii="David" w:hAnsi="David" w:cs="David"/>
          <w:sz w:val="24"/>
          <w:szCs w:val="24"/>
          <w:rtl/>
        </w:rPr>
      </w:pPr>
      <w:r>
        <w:rPr>
          <w:rFonts w:ascii="David" w:hAnsi="David" w:cs="David" w:hint="cs"/>
          <w:sz w:val="24"/>
          <w:szCs w:val="24"/>
          <w:rtl/>
        </w:rPr>
        <w:t xml:space="preserve">תקנה 4 קובעת כי השקעת כספים ששוויים עולה על 1,124,100 ₪ טעונה אישור של בית המשפט. </w:t>
      </w:r>
    </w:p>
    <w:p w:rsidR="00C54FAF" w:rsidRPr="006F214D" w:rsidRDefault="00C54FAF" w:rsidP="00C54FAF">
      <w:pPr>
        <w:pStyle w:val="ad"/>
        <w:spacing w:line="360" w:lineRule="auto"/>
        <w:jc w:val="both"/>
        <w:rPr>
          <w:rFonts w:ascii="David" w:hAnsi="David" w:cs="David"/>
          <w:sz w:val="12"/>
          <w:szCs w:val="12"/>
          <w:rtl/>
        </w:rPr>
      </w:pPr>
    </w:p>
    <w:p w:rsidR="00C54FAF" w:rsidRPr="007A5318" w:rsidRDefault="00C54FAF" w:rsidP="00C54FAF">
      <w:pPr>
        <w:pStyle w:val="ad"/>
        <w:spacing w:line="360" w:lineRule="auto"/>
        <w:jc w:val="both"/>
        <w:rPr>
          <w:rFonts w:ascii="David" w:hAnsi="David" w:cs="David"/>
          <w:sz w:val="24"/>
          <w:szCs w:val="24"/>
          <w:rtl/>
        </w:rPr>
      </w:pPr>
      <w:r>
        <w:rPr>
          <w:rFonts w:ascii="David" w:hAnsi="David" w:cs="David" w:hint="cs"/>
          <w:sz w:val="24"/>
          <w:szCs w:val="24"/>
          <w:rtl/>
        </w:rPr>
        <w:t>4.</w:t>
      </w:r>
      <w:r>
        <w:rPr>
          <w:rFonts w:ascii="David" w:hAnsi="David" w:cs="David" w:hint="cs"/>
          <w:sz w:val="24"/>
          <w:szCs w:val="24"/>
          <w:rtl/>
        </w:rPr>
        <w:tab/>
      </w:r>
      <w:r w:rsidRPr="007A5318">
        <w:rPr>
          <w:rFonts w:ascii="David" w:hAnsi="David" w:cs="David"/>
          <w:sz w:val="24"/>
          <w:szCs w:val="24"/>
          <w:rtl/>
        </w:rPr>
        <w:t>לטענת ההורים, השקעת כספי הקטין ב</w:t>
      </w:r>
      <w:r>
        <w:rPr>
          <w:rFonts w:ascii="David" w:hAnsi="David" w:cs="David" w:hint="cs"/>
          <w:sz w:val="24"/>
          <w:szCs w:val="24"/>
          <w:rtl/>
        </w:rPr>
        <w:t xml:space="preserve">דירה </w:t>
      </w:r>
      <w:r w:rsidRPr="007A5318">
        <w:rPr>
          <w:rFonts w:ascii="David" w:hAnsi="David" w:cs="David"/>
          <w:sz w:val="24"/>
          <w:szCs w:val="24"/>
          <w:rtl/>
        </w:rPr>
        <w:t>ת</w:t>
      </w:r>
      <w:r>
        <w:rPr>
          <w:rFonts w:ascii="David" w:hAnsi="David" w:cs="David" w:hint="cs"/>
          <w:sz w:val="24"/>
          <w:szCs w:val="24"/>
          <w:rtl/>
        </w:rPr>
        <w:t xml:space="preserve">שמר את </w:t>
      </w:r>
      <w:r w:rsidRPr="007A5318">
        <w:rPr>
          <w:rFonts w:ascii="David" w:hAnsi="David" w:cs="David"/>
          <w:sz w:val="24"/>
          <w:szCs w:val="24"/>
          <w:rtl/>
        </w:rPr>
        <w:t>ער</w:t>
      </w:r>
      <w:r>
        <w:rPr>
          <w:rFonts w:ascii="David" w:hAnsi="David" w:cs="David" w:hint="cs"/>
          <w:sz w:val="24"/>
          <w:szCs w:val="24"/>
          <w:rtl/>
        </w:rPr>
        <w:t xml:space="preserve">כם, הדירה אף </w:t>
      </w:r>
      <w:r w:rsidRPr="007A5318">
        <w:rPr>
          <w:rFonts w:ascii="David" w:hAnsi="David" w:cs="David"/>
          <w:sz w:val="24"/>
          <w:szCs w:val="24"/>
          <w:rtl/>
        </w:rPr>
        <w:t>תשמש</w:t>
      </w:r>
      <w:r>
        <w:rPr>
          <w:rFonts w:ascii="David" w:hAnsi="David" w:cs="David" w:hint="cs"/>
          <w:sz w:val="24"/>
          <w:szCs w:val="24"/>
          <w:rtl/>
        </w:rPr>
        <w:t>ו</w:t>
      </w:r>
      <w:r w:rsidRPr="007A5318">
        <w:rPr>
          <w:rFonts w:ascii="David" w:hAnsi="David" w:cs="David"/>
          <w:sz w:val="24"/>
          <w:szCs w:val="24"/>
          <w:rtl/>
        </w:rPr>
        <w:t xml:space="preserve"> בעתיד כדירת מגורים </w:t>
      </w:r>
      <w:r>
        <w:rPr>
          <w:rFonts w:ascii="David" w:hAnsi="David" w:cs="David" w:hint="cs"/>
          <w:sz w:val="24"/>
          <w:szCs w:val="24"/>
          <w:rtl/>
        </w:rPr>
        <w:t xml:space="preserve">ויש לכך חשיבות כנכס הוני, </w:t>
      </w:r>
      <w:r w:rsidRPr="007A5318">
        <w:rPr>
          <w:rFonts w:ascii="David" w:hAnsi="David" w:cs="David"/>
          <w:sz w:val="24"/>
          <w:szCs w:val="24"/>
          <w:rtl/>
        </w:rPr>
        <w:t>זאת כאשר יתר כספיו מושקעים באפיקים סולידיים אחרים בהתאם להנחיות בנק דיסקונט.</w:t>
      </w:r>
    </w:p>
    <w:p w:rsidR="00C54FAF" w:rsidRDefault="00C54FAF" w:rsidP="00C54FAF">
      <w:pPr>
        <w:pStyle w:val="ad"/>
        <w:spacing w:line="360" w:lineRule="auto"/>
        <w:jc w:val="both"/>
        <w:rPr>
          <w:rFonts w:ascii="David" w:hAnsi="David" w:cs="David"/>
          <w:sz w:val="24"/>
          <w:szCs w:val="24"/>
          <w:rtl/>
        </w:rPr>
      </w:pPr>
      <w:r>
        <w:rPr>
          <w:rFonts w:ascii="David" w:hAnsi="David" w:cs="David" w:hint="cs"/>
          <w:sz w:val="24"/>
          <w:szCs w:val="24"/>
          <w:rtl/>
        </w:rPr>
        <w:t>מנגד, ב"כ היועמ"ש נסמך על חוות דעת היחידה הכלכלית עת הביע עמדתו והציע לשקול חלופות אחרות שתהיה בהן תשואה מיידית ולא יהיה בהם רכיב סיכון בגין משכנתה.</w:t>
      </w:r>
    </w:p>
    <w:p w:rsidR="00C54FAF" w:rsidRDefault="00C54FAF" w:rsidP="00C54FAF">
      <w:pPr>
        <w:pStyle w:val="ad"/>
        <w:spacing w:line="360" w:lineRule="auto"/>
        <w:jc w:val="both"/>
        <w:rPr>
          <w:rFonts w:ascii="David" w:hAnsi="David" w:cs="David"/>
          <w:sz w:val="24"/>
          <w:szCs w:val="24"/>
          <w:rtl/>
        </w:rPr>
      </w:pPr>
      <w:r>
        <w:rPr>
          <w:rFonts w:ascii="David" w:hAnsi="David" w:cs="David" w:hint="cs"/>
          <w:sz w:val="24"/>
          <w:szCs w:val="24"/>
          <w:rtl/>
        </w:rPr>
        <w:t xml:space="preserve">מפאת המחלוקות נקבע דיון ואף נקבע כי ככל שיוותרו מחלוקות המצדיקות זאת ייערכו הצדדים לטעון באשר למינוי אפוטרופוס לדין לקטין. בדיון נשמעו טענות הצדדים, הם נמנעו מלהתייחס לנושא מינוי אפוטרופוס לדין והרושם שהתקבל הוא כי עיקר המחלוקת נוגעת לסיכון </w:t>
      </w:r>
      <w:r w:rsidR="00F67551">
        <w:rPr>
          <w:rFonts w:ascii="David" w:hAnsi="David" w:cs="David" w:hint="cs"/>
          <w:sz w:val="24"/>
          <w:szCs w:val="24"/>
          <w:rtl/>
        </w:rPr>
        <w:t>ה</w:t>
      </w:r>
      <w:r>
        <w:rPr>
          <w:rFonts w:ascii="David" w:hAnsi="David" w:cs="David" w:hint="cs"/>
          <w:sz w:val="24"/>
          <w:szCs w:val="24"/>
          <w:rtl/>
        </w:rPr>
        <w:t xml:space="preserve">כלכלי הנטען. כאמור </w:t>
      </w:r>
      <w:r>
        <w:rPr>
          <w:rFonts w:ascii="David" w:hAnsi="David" w:cs="David" w:hint="cs"/>
          <w:sz w:val="24"/>
          <w:szCs w:val="24"/>
          <w:rtl/>
        </w:rPr>
        <w:lastRenderedPageBreak/>
        <w:t xml:space="preserve">ב"כ היועמ"ש התנגד לבקשה מפאת הסיכון הגלום לדידו בשימוש בכספי הקטין בעוד המבקשים הצביעו על התועלת שתצמח לקטין מהשקעה זו. מכאן שהמחלוקת ניתנת לבחינה על יסוד טענות הצדדים והמסמכים שצורפו.  </w:t>
      </w:r>
    </w:p>
    <w:p w:rsidR="00C54FAF" w:rsidRPr="008E6BC0" w:rsidRDefault="00C54FAF" w:rsidP="00C54FAF">
      <w:pPr>
        <w:pStyle w:val="ad"/>
        <w:spacing w:line="360" w:lineRule="auto"/>
        <w:jc w:val="both"/>
        <w:rPr>
          <w:rFonts w:ascii="David" w:hAnsi="David" w:cs="David"/>
          <w:sz w:val="12"/>
          <w:szCs w:val="12"/>
          <w:rtl/>
        </w:rPr>
      </w:pPr>
    </w:p>
    <w:p w:rsidR="00C54FAF" w:rsidRDefault="00C54FAF" w:rsidP="009770C7">
      <w:pPr>
        <w:pStyle w:val="ad"/>
        <w:spacing w:line="360" w:lineRule="auto"/>
        <w:jc w:val="both"/>
        <w:rPr>
          <w:rFonts w:ascii="David" w:hAnsi="David" w:cs="David"/>
          <w:sz w:val="24"/>
          <w:szCs w:val="24"/>
          <w:rtl/>
        </w:rPr>
      </w:pPr>
      <w:r>
        <w:rPr>
          <w:rFonts w:ascii="David" w:hAnsi="David" w:cs="David" w:hint="cs"/>
          <w:sz w:val="24"/>
          <w:szCs w:val="24"/>
          <w:rtl/>
        </w:rPr>
        <w:t>5.</w:t>
      </w:r>
      <w:r>
        <w:rPr>
          <w:rFonts w:ascii="David" w:hAnsi="David" w:cs="David" w:hint="cs"/>
          <w:sz w:val="24"/>
          <w:szCs w:val="24"/>
          <w:rtl/>
        </w:rPr>
        <w:tab/>
        <w:t>ההורים האפוטרופסים הטבעיים של הקטין מעוניינים לרכוש דירה שתירשם על שם ב</w:t>
      </w:r>
      <w:r w:rsidR="009770C7">
        <w:rPr>
          <w:rFonts w:ascii="David" w:hAnsi="David" w:cs="David" w:hint="cs"/>
          <w:sz w:val="24"/>
          <w:szCs w:val="24"/>
          <w:rtl/>
        </w:rPr>
        <w:t>נם הקטין. לשם כך התקשרו עם חברת פ'</w:t>
      </w:r>
      <w:r>
        <w:rPr>
          <w:rFonts w:ascii="David" w:hAnsi="David" w:cs="David" w:hint="cs"/>
          <w:sz w:val="24"/>
          <w:szCs w:val="24"/>
          <w:rtl/>
        </w:rPr>
        <w:t xml:space="preserve"> (להלן: </w:t>
      </w:r>
      <w:r w:rsidRPr="008E6BC0">
        <w:rPr>
          <w:rFonts w:ascii="David" w:hAnsi="David" w:cs="David" w:hint="cs"/>
          <w:b/>
          <w:bCs/>
          <w:sz w:val="24"/>
          <w:szCs w:val="24"/>
          <w:rtl/>
        </w:rPr>
        <w:t xml:space="preserve">חברת </w:t>
      </w:r>
      <w:r w:rsidR="009770C7">
        <w:rPr>
          <w:rFonts w:ascii="David" w:hAnsi="David" w:cs="David" w:hint="cs"/>
          <w:b/>
          <w:bCs/>
          <w:sz w:val="24"/>
          <w:szCs w:val="24"/>
          <w:rtl/>
        </w:rPr>
        <w:t>פ'</w:t>
      </w:r>
      <w:r>
        <w:rPr>
          <w:rFonts w:ascii="David" w:hAnsi="David" w:cs="David" w:hint="cs"/>
          <w:sz w:val="24"/>
          <w:szCs w:val="24"/>
          <w:rtl/>
        </w:rPr>
        <w:t xml:space="preserve">) וחתמו בשם הקטין על הסכם מותנה. מהסכם זה עולה כי תמורת סך של 3,940,000 ₪ תירכש דירה בת ארבעה חדרים, חניית נכה ומחסן בעיר </w:t>
      </w:r>
      <w:r w:rsidR="009770C7">
        <w:rPr>
          <w:rFonts w:ascii="David" w:hAnsi="David" w:cs="David" w:hint="cs"/>
          <w:sz w:val="24"/>
          <w:szCs w:val="24"/>
        </w:rPr>
        <w:t>X</w:t>
      </w:r>
      <w:r>
        <w:rPr>
          <w:rFonts w:ascii="David" w:hAnsi="David" w:cs="David" w:hint="cs"/>
          <w:sz w:val="24"/>
          <w:szCs w:val="24"/>
          <w:rtl/>
        </w:rPr>
        <w:t>. בהסכם נקבעו תשלומים עיתיים ומדורגים:</w:t>
      </w:r>
      <w:r w:rsidRPr="004977A8">
        <w:rPr>
          <w:rFonts w:ascii="David" w:hAnsi="David" w:cs="David"/>
          <w:sz w:val="24"/>
          <w:szCs w:val="24"/>
          <w:rtl/>
        </w:rPr>
        <w:t xml:space="preserve"> </w:t>
      </w:r>
      <w:r w:rsidRPr="007A5318">
        <w:rPr>
          <w:rFonts w:ascii="David" w:hAnsi="David" w:cs="David"/>
          <w:sz w:val="24"/>
          <w:szCs w:val="24"/>
          <w:rtl/>
        </w:rPr>
        <w:t>תשלום ראשון המהווה 7% מערך הדירה על סך 275,800 ₪ יועבר בתוך 7 ימים מקבלת אישור בית המשפט להשקעת הכספים; תשלום נוסף המהווה 13% מערך הדירה על סך 512,000 ₪ ישול</w:t>
      </w:r>
      <w:r>
        <w:rPr>
          <w:rFonts w:ascii="David" w:hAnsi="David" w:cs="David" w:hint="cs"/>
          <w:sz w:val="24"/>
          <w:szCs w:val="24"/>
          <w:rtl/>
        </w:rPr>
        <w:t>ם</w:t>
      </w:r>
      <w:r w:rsidRPr="007A5318">
        <w:rPr>
          <w:rFonts w:ascii="David" w:hAnsi="David" w:cs="David"/>
          <w:sz w:val="24"/>
          <w:szCs w:val="24"/>
          <w:rtl/>
        </w:rPr>
        <w:t xml:space="preserve"> בהתאם לדרישת המוכרת והבנק המלווה; </w:t>
      </w:r>
      <w:r>
        <w:rPr>
          <w:rFonts w:ascii="David" w:hAnsi="David" w:cs="David" w:hint="cs"/>
          <w:sz w:val="24"/>
          <w:szCs w:val="24"/>
          <w:rtl/>
        </w:rPr>
        <w:t>שני תשלומים נוספים ב</w:t>
      </w:r>
      <w:r w:rsidRPr="007A5318">
        <w:rPr>
          <w:rFonts w:ascii="David" w:hAnsi="David" w:cs="David"/>
          <w:sz w:val="24"/>
          <w:szCs w:val="24"/>
          <w:rtl/>
        </w:rPr>
        <w:t xml:space="preserve">סך 1,576,000 </w:t>
      </w:r>
      <w:r w:rsidR="00F67551">
        <w:rPr>
          <w:rFonts w:ascii="David" w:hAnsi="David" w:cs="David" w:hint="cs"/>
          <w:sz w:val="24"/>
          <w:szCs w:val="24"/>
          <w:rtl/>
        </w:rPr>
        <w:t xml:space="preserve">₪ </w:t>
      </w:r>
      <w:r>
        <w:rPr>
          <w:rFonts w:ascii="David" w:hAnsi="David" w:cs="David" w:hint="cs"/>
          <w:sz w:val="24"/>
          <w:szCs w:val="24"/>
          <w:rtl/>
        </w:rPr>
        <w:t xml:space="preserve">כל אחד </w:t>
      </w:r>
      <w:r w:rsidRPr="007A5318">
        <w:rPr>
          <w:rFonts w:ascii="David" w:hAnsi="David" w:cs="David"/>
          <w:sz w:val="24"/>
          <w:szCs w:val="24"/>
          <w:rtl/>
        </w:rPr>
        <w:t>ישולמו בהתאם ל</w:t>
      </w:r>
      <w:r>
        <w:rPr>
          <w:rFonts w:ascii="David" w:hAnsi="David" w:cs="David" w:hint="cs"/>
          <w:sz w:val="24"/>
          <w:szCs w:val="24"/>
          <w:rtl/>
        </w:rPr>
        <w:t xml:space="preserve">תנאי ההסכם, כשהאחרון שבהם, המגלם את סכום המשכנתה ישולם 30 ימים בלבד בטרם מסירת החזקה בדירה (נספח א' להסכם). כעולה מבקשתם, תחילה תשמש הדירה כשהשקעה נושאת תשואה (שכירות) ובהמשך תשמש למגורי הקטין. כעולה מהנטען בדיון צפי קבלת הדירה הוא בעוד כשנתיים. </w:t>
      </w:r>
    </w:p>
    <w:p w:rsidR="00C54FAF" w:rsidRDefault="00C54FAF" w:rsidP="00C54FAF">
      <w:pPr>
        <w:pStyle w:val="ad"/>
        <w:spacing w:line="360" w:lineRule="auto"/>
        <w:jc w:val="both"/>
        <w:rPr>
          <w:rFonts w:ascii="David" w:hAnsi="David" w:cs="David"/>
          <w:sz w:val="24"/>
          <w:szCs w:val="24"/>
          <w:rtl/>
        </w:rPr>
      </w:pPr>
      <w:r>
        <w:rPr>
          <w:rFonts w:ascii="David" w:hAnsi="David" w:cs="David" w:hint="cs"/>
          <w:sz w:val="24"/>
          <w:szCs w:val="24"/>
          <w:rtl/>
        </w:rPr>
        <w:t>ההורים סמוכים ובטוחים שהשקעה זו תישא פרי ותשמש את הקטין בעתיד.</w:t>
      </w:r>
    </w:p>
    <w:p w:rsidR="00C54FAF" w:rsidRPr="008E6BC0" w:rsidRDefault="00C54FAF" w:rsidP="00C54FAF">
      <w:pPr>
        <w:pStyle w:val="ad"/>
        <w:spacing w:line="360" w:lineRule="auto"/>
        <w:jc w:val="both"/>
        <w:rPr>
          <w:rFonts w:ascii="David" w:hAnsi="David" w:cs="David"/>
          <w:sz w:val="14"/>
          <w:szCs w:val="14"/>
          <w:rtl/>
        </w:rPr>
      </w:pPr>
    </w:p>
    <w:p w:rsidR="00C54FAF" w:rsidRDefault="00C54FAF" w:rsidP="00C54FAF">
      <w:pPr>
        <w:pStyle w:val="ad"/>
        <w:spacing w:line="360" w:lineRule="auto"/>
        <w:jc w:val="both"/>
        <w:rPr>
          <w:rFonts w:ascii="David" w:hAnsi="David" w:cs="David"/>
          <w:sz w:val="24"/>
          <w:szCs w:val="24"/>
          <w:rtl/>
        </w:rPr>
      </w:pPr>
      <w:r>
        <w:rPr>
          <w:rFonts w:ascii="David" w:hAnsi="David" w:cs="David" w:hint="cs"/>
          <w:sz w:val="24"/>
          <w:szCs w:val="24"/>
          <w:rtl/>
        </w:rPr>
        <w:t>6.</w:t>
      </w:r>
      <w:r>
        <w:rPr>
          <w:rFonts w:ascii="David" w:hAnsi="David" w:cs="David" w:hint="cs"/>
          <w:sz w:val="24"/>
          <w:szCs w:val="24"/>
          <w:rtl/>
        </w:rPr>
        <w:tab/>
        <w:t>ב"כ היועמ"ש, המשמש כגורם ניטרלי שבוחן בין היתר את השימוש בכספי הקטין במנותק מרצון הוריו, הצביע על סכנות הגלומות באפיק השקעה זה. לשם כך נעזר ביחידה הכלכלית.  חוות הדעת של היחידה הכלכלית העלתה, ש</w:t>
      </w:r>
      <w:r w:rsidRPr="007A5318">
        <w:rPr>
          <w:rFonts w:ascii="David" w:hAnsi="David" w:cs="David"/>
          <w:sz w:val="24"/>
          <w:szCs w:val="24"/>
          <w:rtl/>
        </w:rPr>
        <w:t>הדירה שנרכשה בהתאם ל</w:t>
      </w:r>
      <w:r>
        <w:rPr>
          <w:rFonts w:ascii="David" w:hAnsi="David" w:cs="David" w:hint="cs"/>
          <w:sz w:val="24"/>
          <w:szCs w:val="24"/>
          <w:rtl/>
        </w:rPr>
        <w:t xml:space="preserve">הסכם המותנה </w:t>
      </w:r>
      <w:r w:rsidRPr="007A5318">
        <w:rPr>
          <w:rFonts w:ascii="David" w:hAnsi="David" w:cs="David"/>
          <w:sz w:val="24"/>
          <w:szCs w:val="24"/>
          <w:rtl/>
        </w:rPr>
        <w:t>לא תניב תשואה מידית, כך גם קיים סיכון הכרוך בנטילת משכנתה משמסירת החזקה בדירה עתידה ל</w:t>
      </w:r>
      <w:r>
        <w:rPr>
          <w:rFonts w:ascii="David" w:hAnsi="David" w:cs="David" w:hint="cs"/>
          <w:sz w:val="24"/>
          <w:szCs w:val="24"/>
          <w:rtl/>
        </w:rPr>
        <w:t xml:space="preserve">התבצע בזמן </w:t>
      </w:r>
      <w:r w:rsidRPr="007A5318">
        <w:rPr>
          <w:rFonts w:ascii="David" w:hAnsi="David" w:cs="David"/>
          <w:sz w:val="24"/>
          <w:szCs w:val="24"/>
          <w:rtl/>
        </w:rPr>
        <w:t xml:space="preserve">לא ידוע ומכאן </w:t>
      </w:r>
      <w:r>
        <w:rPr>
          <w:rFonts w:ascii="David" w:hAnsi="David" w:cs="David" w:hint="cs"/>
          <w:sz w:val="24"/>
          <w:szCs w:val="24"/>
          <w:rtl/>
        </w:rPr>
        <w:t xml:space="preserve">עלתה השאלה כיצד </w:t>
      </w:r>
      <w:r w:rsidRPr="007A5318">
        <w:rPr>
          <w:rFonts w:ascii="David" w:hAnsi="David" w:cs="David"/>
          <w:sz w:val="24"/>
          <w:szCs w:val="24"/>
          <w:rtl/>
        </w:rPr>
        <w:t xml:space="preserve">תמומן המשכנתה בתקופת הביניים. עוד צוין כי לא ברור מדוע </w:t>
      </w:r>
      <w:r>
        <w:rPr>
          <w:rFonts w:ascii="David" w:hAnsi="David" w:cs="David" w:hint="cs"/>
          <w:sz w:val="24"/>
          <w:szCs w:val="24"/>
          <w:rtl/>
        </w:rPr>
        <w:t>ביקשו ההורים ליטול משכנתה, כשנ</w:t>
      </w:r>
      <w:r w:rsidRPr="007A5318">
        <w:rPr>
          <w:rFonts w:ascii="David" w:hAnsi="David" w:cs="David"/>
          <w:sz w:val="24"/>
          <w:szCs w:val="24"/>
          <w:rtl/>
        </w:rPr>
        <w:t xml:space="preserve">יכר </w:t>
      </w:r>
      <w:r>
        <w:rPr>
          <w:rFonts w:ascii="David" w:hAnsi="David" w:cs="David" w:hint="cs"/>
          <w:sz w:val="24"/>
          <w:szCs w:val="24"/>
          <w:rtl/>
        </w:rPr>
        <w:t xml:space="preserve">שיש די בכספי הקטין למימון מלא של הדירה, בפרט </w:t>
      </w:r>
      <w:r w:rsidRPr="007A5318">
        <w:rPr>
          <w:rFonts w:ascii="David" w:hAnsi="David" w:cs="David"/>
          <w:sz w:val="24"/>
          <w:szCs w:val="24"/>
          <w:rtl/>
        </w:rPr>
        <w:t xml:space="preserve">בתקופה </w:t>
      </w:r>
      <w:r>
        <w:rPr>
          <w:rFonts w:ascii="David" w:hAnsi="David" w:cs="David" w:hint="cs"/>
          <w:sz w:val="24"/>
          <w:szCs w:val="24"/>
          <w:rtl/>
        </w:rPr>
        <w:t>ש</w:t>
      </w:r>
      <w:r w:rsidRPr="007A5318">
        <w:rPr>
          <w:rFonts w:ascii="David" w:hAnsi="David" w:cs="David"/>
          <w:sz w:val="24"/>
          <w:szCs w:val="24"/>
          <w:rtl/>
        </w:rPr>
        <w:t>ב</w:t>
      </w:r>
      <w:r>
        <w:rPr>
          <w:rFonts w:ascii="David" w:hAnsi="David" w:cs="David" w:hint="cs"/>
          <w:sz w:val="24"/>
          <w:szCs w:val="24"/>
          <w:rtl/>
        </w:rPr>
        <w:t>ה</w:t>
      </w:r>
      <w:r w:rsidRPr="007A5318">
        <w:rPr>
          <w:rFonts w:ascii="David" w:hAnsi="David" w:cs="David"/>
          <w:sz w:val="24"/>
          <w:szCs w:val="24"/>
          <w:rtl/>
        </w:rPr>
        <w:t xml:space="preserve"> </w:t>
      </w:r>
      <w:r>
        <w:rPr>
          <w:rFonts w:ascii="David" w:hAnsi="David" w:cs="David" w:hint="cs"/>
          <w:sz w:val="24"/>
          <w:szCs w:val="24"/>
          <w:rtl/>
        </w:rPr>
        <w:t>שיעורי הריבית גבוהים במ</w:t>
      </w:r>
      <w:r w:rsidRPr="007A5318">
        <w:rPr>
          <w:rFonts w:ascii="David" w:hAnsi="David" w:cs="David"/>
          <w:sz w:val="24"/>
          <w:szCs w:val="24"/>
          <w:rtl/>
        </w:rPr>
        <w:t>שק הישראלי</w:t>
      </w:r>
      <w:r>
        <w:rPr>
          <w:rFonts w:ascii="David" w:hAnsi="David" w:cs="David"/>
          <w:sz w:val="24"/>
          <w:szCs w:val="24"/>
          <w:rtl/>
        </w:rPr>
        <w:t xml:space="preserve">. </w:t>
      </w:r>
      <w:r>
        <w:rPr>
          <w:rFonts w:ascii="David" w:hAnsi="David" w:cs="David" w:hint="cs"/>
          <w:sz w:val="24"/>
          <w:szCs w:val="24"/>
          <w:rtl/>
        </w:rPr>
        <w:t>עוד נכתב בה, ב</w:t>
      </w:r>
      <w:r w:rsidRPr="007A5318">
        <w:rPr>
          <w:rFonts w:ascii="David" w:hAnsi="David" w:cs="David"/>
          <w:sz w:val="24"/>
          <w:szCs w:val="24"/>
          <w:rtl/>
        </w:rPr>
        <w:t>שונה מחוות הדעת השמאית</w:t>
      </w:r>
      <w:r>
        <w:rPr>
          <w:rFonts w:ascii="David" w:hAnsi="David" w:cs="David" w:hint="cs"/>
          <w:sz w:val="24"/>
          <w:szCs w:val="24"/>
          <w:rtl/>
        </w:rPr>
        <w:t xml:space="preserve"> שצורפה על ידי המבקשים, כי</w:t>
      </w:r>
      <w:r w:rsidRPr="007A5318">
        <w:rPr>
          <w:rFonts w:ascii="David" w:hAnsi="David" w:cs="David"/>
          <w:sz w:val="24"/>
          <w:szCs w:val="24"/>
          <w:rtl/>
        </w:rPr>
        <w:t xml:space="preserve"> שוויו של הנכס בחוות הדעת הכלכלית הוערך בגבולות 3,900,000 ₪ (סעיף 5 עמוד 9). לבסוף הומלץ </w:t>
      </w:r>
      <w:r>
        <w:rPr>
          <w:rFonts w:ascii="David" w:hAnsi="David" w:cs="David" w:hint="cs"/>
          <w:sz w:val="24"/>
          <w:szCs w:val="24"/>
          <w:rtl/>
        </w:rPr>
        <w:t xml:space="preserve">בה </w:t>
      </w:r>
      <w:r w:rsidRPr="007A5318">
        <w:rPr>
          <w:rFonts w:ascii="David" w:hAnsi="David" w:cs="David"/>
          <w:sz w:val="24"/>
          <w:szCs w:val="24"/>
          <w:rtl/>
        </w:rPr>
        <w:t xml:space="preserve">לשקול רכישת נכס אחר בסביבה אשר </w:t>
      </w:r>
      <w:r>
        <w:rPr>
          <w:rFonts w:ascii="David" w:hAnsi="David" w:cs="David" w:hint="cs"/>
          <w:sz w:val="24"/>
          <w:szCs w:val="24"/>
          <w:rtl/>
        </w:rPr>
        <w:t>י</w:t>
      </w:r>
      <w:r w:rsidRPr="007A5318">
        <w:rPr>
          <w:rFonts w:ascii="David" w:hAnsi="David" w:cs="David"/>
          <w:sz w:val="24"/>
          <w:szCs w:val="24"/>
          <w:rtl/>
        </w:rPr>
        <w:t>ניב תשואה מיידי</w:t>
      </w:r>
      <w:r>
        <w:rPr>
          <w:rFonts w:ascii="David" w:hAnsi="David" w:cs="David" w:hint="cs"/>
          <w:sz w:val="24"/>
          <w:szCs w:val="24"/>
          <w:rtl/>
        </w:rPr>
        <w:t xml:space="preserve">ת אגב שמיטת </w:t>
      </w:r>
      <w:r w:rsidRPr="007A5318">
        <w:rPr>
          <w:rFonts w:ascii="David" w:hAnsi="David" w:cs="David"/>
          <w:sz w:val="24"/>
          <w:szCs w:val="24"/>
          <w:rtl/>
        </w:rPr>
        <w:t xml:space="preserve">הסיכון ברכישת נכס </w:t>
      </w:r>
      <w:r>
        <w:rPr>
          <w:rFonts w:ascii="David" w:hAnsi="David" w:cs="David" w:hint="cs"/>
          <w:sz w:val="24"/>
          <w:szCs w:val="24"/>
          <w:rtl/>
        </w:rPr>
        <w:t>זה.</w:t>
      </w:r>
      <w:r w:rsidRPr="007A5318">
        <w:rPr>
          <w:rFonts w:ascii="David" w:hAnsi="David" w:cs="David"/>
          <w:sz w:val="24"/>
          <w:szCs w:val="24"/>
          <w:rtl/>
        </w:rPr>
        <w:t xml:space="preserve"> </w:t>
      </w:r>
    </w:p>
    <w:p w:rsidR="00C54FAF" w:rsidRPr="008E6BC0" w:rsidRDefault="00C54FAF" w:rsidP="00C54FAF">
      <w:pPr>
        <w:pStyle w:val="ad"/>
        <w:spacing w:line="360" w:lineRule="auto"/>
        <w:jc w:val="both"/>
        <w:rPr>
          <w:rFonts w:ascii="David" w:hAnsi="David" w:cs="David"/>
          <w:sz w:val="12"/>
          <w:szCs w:val="12"/>
          <w:rtl/>
        </w:rPr>
      </w:pPr>
    </w:p>
    <w:p w:rsidR="00C54FAF" w:rsidRDefault="00C54FAF" w:rsidP="00C54FAF">
      <w:pPr>
        <w:pStyle w:val="ad"/>
        <w:spacing w:line="360" w:lineRule="auto"/>
        <w:jc w:val="both"/>
        <w:rPr>
          <w:rFonts w:ascii="David" w:hAnsi="David" w:cs="David"/>
          <w:sz w:val="24"/>
          <w:szCs w:val="24"/>
          <w:rtl/>
        </w:rPr>
      </w:pPr>
      <w:r>
        <w:rPr>
          <w:rFonts w:ascii="David" w:hAnsi="David" w:cs="David" w:hint="cs"/>
          <w:sz w:val="24"/>
          <w:szCs w:val="24"/>
          <w:rtl/>
        </w:rPr>
        <w:t>7.</w:t>
      </w:r>
      <w:r>
        <w:rPr>
          <w:rFonts w:ascii="David" w:hAnsi="David" w:cs="David" w:hint="cs"/>
          <w:sz w:val="24"/>
          <w:szCs w:val="24"/>
          <w:rtl/>
        </w:rPr>
        <w:tab/>
        <w:t xml:space="preserve">התהיות שעלו מחוות הדעת הכלכלית, כשלעצמן, אינן מצדיקות התערבות בפררוגטיבה של ההורים להחליט בנדון. זאת בין היתר משום שההורים מגדלים את ילדם הקטין דואגים לו עתה וימשיכו לדאוג לו בעתיד, גם בפן הכלכלי וכן משום שניתוח הנסיבות והנתונים מצביע על פניו כי ההשקעה בדירה עשויה להיטיב עם הקטין ברבות השנים.  </w:t>
      </w:r>
    </w:p>
    <w:p w:rsidR="00C54FAF" w:rsidRDefault="00C54FAF" w:rsidP="00C54FAF">
      <w:pPr>
        <w:pStyle w:val="ad"/>
        <w:spacing w:line="360" w:lineRule="auto"/>
        <w:jc w:val="both"/>
        <w:rPr>
          <w:rFonts w:ascii="David" w:hAnsi="David" w:cs="David"/>
          <w:sz w:val="24"/>
          <w:szCs w:val="24"/>
          <w:rtl/>
        </w:rPr>
      </w:pPr>
      <w:r>
        <w:rPr>
          <w:rFonts w:ascii="David" w:hAnsi="David" w:cs="David" w:hint="cs"/>
          <w:sz w:val="24"/>
          <w:szCs w:val="24"/>
          <w:rtl/>
        </w:rPr>
        <w:t>אל מול התהיות שעולות מחוות הדעת, בפרט ביחס למשכנתה ולסיכונים בנטילתה ובדבר העדר תשואה מיידית מהדירה, השכילו ההורים המבקשים להציג את המסמכים הבאים שיש בהם לפוגג את החשש שעלה מחוות הדעת של היחידה הכלכלית והם:</w:t>
      </w:r>
    </w:p>
    <w:p w:rsidR="00C54FAF" w:rsidRPr="00FB7B2D" w:rsidRDefault="00C54FAF" w:rsidP="00C54FAF">
      <w:pPr>
        <w:pStyle w:val="ad"/>
        <w:numPr>
          <w:ilvl w:val="0"/>
          <w:numId w:val="1"/>
        </w:numPr>
        <w:spacing w:line="360" w:lineRule="auto"/>
        <w:jc w:val="both"/>
        <w:rPr>
          <w:rFonts w:ascii="David" w:hAnsi="David" w:cs="David"/>
          <w:sz w:val="24"/>
          <w:szCs w:val="24"/>
        </w:rPr>
      </w:pPr>
      <w:r w:rsidRPr="00FB7B2D">
        <w:rPr>
          <w:rFonts w:ascii="David" w:hAnsi="David" w:cs="David" w:hint="cs"/>
          <w:sz w:val="24"/>
          <w:szCs w:val="24"/>
          <w:rtl/>
        </w:rPr>
        <w:lastRenderedPageBreak/>
        <w:t>דוח רווח והפסד של האב לשנת 2021 (בלתי מבוקר) לפיו היה לו רווח שנתי (לפני מס) בסך 442,502 ₪. ממוצע חודשי 36,875 ₪.</w:t>
      </w:r>
    </w:p>
    <w:p w:rsidR="00C54FAF" w:rsidRPr="00FB7B2D" w:rsidRDefault="00C54FAF" w:rsidP="00C54FAF">
      <w:pPr>
        <w:pStyle w:val="ad"/>
        <w:numPr>
          <w:ilvl w:val="0"/>
          <w:numId w:val="1"/>
        </w:numPr>
        <w:spacing w:line="360" w:lineRule="auto"/>
        <w:jc w:val="both"/>
        <w:rPr>
          <w:rFonts w:ascii="David" w:hAnsi="David" w:cs="David"/>
          <w:sz w:val="24"/>
          <w:szCs w:val="24"/>
        </w:rPr>
      </w:pPr>
      <w:r w:rsidRPr="00FB7B2D">
        <w:rPr>
          <w:rFonts w:ascii="David" w:hAnsi="David" w:cs="David" w:hint="cs"/>
          <w:sz w:val="24"/>
          <w:szCs w:val="24"/>
          <w:rtl/>
        </w:rPr>
        <w:t>דוח יתרות סעיפי רווח והפסד לחודשים ינואר עד דצמבר 2022 (בלתי מבוקר) לפיו הרווח לתקופה הסתכם בסך של 224,204 ₪ (לפני מס). מהדוח עולה כי לא היתה פעילות בתיק העוסק החל מחודש אוגוסט 2022. לפיכך יש לבחון את ההכנסה לשבעה חודשים בלבד (ינואר עד יולי). ההכנסה החודשית הממוצעת לשבעה חודשים היא בסך 32,029 ₪.</w:t>
      </w:r>
    </w:p>
    <w:p w:rsidR="00C54FAF" w:rsidRPr="00FB7B2D" w:rsidRDefault="00C54FAF" w:rsidP="009770C7">
      <w:pPr>
        <w:pStyle w:val="ad"/>
        <w:numPr>
          <w:ilvl w:val="0"/>
          <w:numId w:val="1"/>
        </w:numPr>
        <w:spacing w:line="360" w:lineRule="auto"/>
        <w:jc w:val="both"/>
        <w:rPr>
          <w:rFonts w:ascii="David" w:hAnsi="David" w:cs="David"/>
          <w:sz w:val="24"/>
          <w:szCs w:val="24"/>
        </w:rPr>
      </w:pPr>
      <w:r w:rsidRPr="00FB7B2D">
        <w:rPr>
          <w:rFonts w:ascii="David" w:hAnsi="David" w:cs="David" w:hint="cs"/>
          <w:sz w:val="24"/>
          <w:szCs w:val="24"/>
          <w:rtl/>
        </w:rPr>
        <w:t xml:space="preserve">מאזן בוחן בלתי מבוקר, הכולל את סעיפי הרווח וההפסד בלבד, לשנת 2022, של חברת </w:t>
      </w:r>
      <w:r w:rsidR="009770C7">
        <w:rPr>
          <w:rFonts w:ascii="David" w:hAnsi="David" w:cs="David" w:hint="cs"/>
          <w:sz w:val="24"/>
          <w:szCs w:val="24"/>
          <w:rtl/>
        </w:rPr>
        <w:t>א'</w:t>
      </w:r>
      <w:r w:rsidRPr="00FB7B2D">
        <w:rPr>
          <w:rFonts w:ascii="David" w:hAnsi="David" w:cs="David" w:hint="cs"/>
          <w:sz w:val="24"/>
          <w:szCs w:val="24"/>
          <w:rtl/>
        </w:rPr>
        <w:t xml:space="preserve"> (להלן: </w:t>
      </w:r>
      <w:r w:rsidRPr="00FB7B2D">
        <w:rPr>
          <w:rFonts w:ascii="David" w:hAnsi="David" w:cs="David" w:hint="cs"/>
          <w:b/>
          <w:bCs/>
          <w:sz w:val="24"/>
          <w:szCs w:val="24"/>
          <w:rtl/>
        </w:rPr>
        <w:t>החברה</w:t>
      </w:r>
      <w:r w:rsidRPr="00FB7B2D">
        <w:rPr>
          <w:rFonts w:ascii="David" w:hAnsi="David" w:cs="David" w:hint="cs"/>
          <w:sz w:val="24"/>
          <w:szCs w:val="24"/>
          <w:rtl/>
        </w:rPr>
        <w:t>) לפיו הרווח החשבונאי (לפני מס) היה בסך 287,615 ₪. האב הצהיר כי הוא בעלים יחיד של החברה.</w:t>
      </w:r>
    </w:p>
    <w:p w:rsidR="00C54FAF" w:rsidRPr="00FB7B2D" w:rsidRDefault="00C54FAF" w:rsidP="00C54FAF">
      <w:pPr>
        <w:pStyle w:val="ad"/>
        <w:numPr>
          <w:ilvl w:val="0"/>
          <w:numId w:val="1"/>
        </w:numPr>
        <w:spacing w:line="360" w:lineRule="auto"/>
        <w:jc w:val="both"/>
        <w:rPr>
          <w:rFonts w:ascii="David" w:hAnsi="David" w:cs="David"/>
          <w:sz w:val="24"/>
          <w:szCs w:val="24"/>
          <w:rtl/>
        </w:rPr>
      </w:pPr>
      <w:r w:rsidRPr="00FB7B2D">
        <w:rPr>
          <w:rFonts w:ascii="David" w:hAnsi="David" w:cs="David" w:hint="cs"/>
          <w:sz w:val="24"/>
          <w:szCs w:val="24"/>
          <w:rtl/>
        </w:rPr>
        <w:t>תלושי שכר של ההורים לחודשים ינואר עד יוני 2023 מהחברה, שמהם עולה כי שכרו החודשי הממוצע של האב הוא כ-20,995 ₪ נטו ושל האם הוא כ-8,418 ₪.</w:t>
      </w:r>
    </w:p>
    <w:p w:rsidR="00C54FAF" w:rsidRDefault="00C54FAF" w:rsidP="009770C7">
      <w:pPr>
        <w:pStyle w:val="ad"/>
        <w:spacing w:line="360" w:lineRule="auto"/>
        <w:jc w:val="both"/>
        <w:rPr>
          <w:rFonts w:ascii="David" w:hAnsi="David" w:cs="David"/>
          <w:sz w:val="24"/>
          <w:szCs w:val="24"/>
          <w:rtl/>
        </w:rPr>
      </w:pPr>
      <w:r w:rsidRPr="00C54FAF">
        <w:rPr>
          <w:rFonts w:ascii="David" w:hAnsi="David" w:cs="David" w:hint="cs"/>
          <w:sz w:val="24"/>
          <w:szCs w:val="24"/>
          <w:rtl/>
        </w:rPr>
        <w:t>כמו כן צורפו</w:t>
      </w:r>
      <w:r>
        <w:rPr>
          <w:rFonts w:ascii="David" w:hAnsi="David" w:cs="David" w:hint="cs"/>
          <w:sz w:val="24"/>
          <w:szCs w:val="24"/>
          <w:rtl/>
        </w:rPr>
        <w:t xml:space="preserve"> תצהירי העברת זכויות וקבלת זכויות במתנה לאב</w:t>
      </w:r>
      <w:r w:rsidR="00F67551">
        <w:rPr>
          <w:rFonts w:ascii="David" w:hAnsi="David" w:cs="David" w:hint="cs"/>
          <w:sz w:val="24"/>
          <w:szCs w:val="24"/>
          <w:rtl/>
        </w:rPr>
        <w:t xml:space="preserve"> </w:t>
      </w:r>
      <w:r>
        <w:rPr>
          <w:rFonts w:ascii="David" w:hAnsi="David" w:cs="David" w:hint="cs"/>
          <w:sz w:val="24"/>
          <w:szCs w:val="24"/>
          <w:rtl/>
        </w:rPr>
        <w:t xml:space="preserve">המבקש ביחס לדירת מגורים של אמו בעיר </w:t>
      </w:r>
      <w:r w:rsidR="009770C7">
        <w:rPr>
          <w:rFonts w:ascii="David" w:hAnsi="David" w:cs="David" w:hint="cs"/>
          <w:sz w:val="24"/>
          <w:szCs w:val="24"/>
        </w:rPr>
        <w:t>Y</w:t>
      </w:r>
      <w:r>
        <w:rPr>
          <w:rFonts w:ascii="David" w:hAnsi="David" w:cs="David" w:hint="cs"/>
          <w:sz w:val="24"/>
          <w:szCs w:val="24"/>
          <w:rtl/>
        </w:rPr>
        <w:t xml:space="preserve"> בצירוף נסח טאבו; </w:t>
      </w:r>
      <w:r w:rsidR="00F67551">
        <w:rPr>
          <w:rFonts w:ascii="David" w:hAnsi="David" w:cs="David" w:hint="cs"/>
          <w:sz w:val="24"/>
          <w:szCs w:val="24"/>
          <w:rtl/>
        </w:rPr>
        <w:t>תצהיר האם המבקשת בדבר זכויותיה בדירת מגורים</w:t>
      </w:r>
      <w:r w:rsidR="009770C7">
        <w:rPr>
          <w:rFonts w:ascii="David" w:hAnsi="David" w:cs="David" w:hint="cs"/>
          <w:sz w:val="24"/>
          <w:szCs w:val="24"/>
          <w:rtl/>
        </w:rPr>
        <w:t xml:space="preserve"> בעיר </w:t>
      </w:r>
      <w:r w:rsidR="009770C7">
        <w:rPr>
          <w:rFonts w:ascii="David" w:hAnsi="David" w:cs="David" w:hint="cs"/>
          <w:sz w:val="24"/>
          <w:szCs w:val="24"/>
        </w:rPr>
        <w:t>Z</w:t>
      </w:r>
      <w:r w:rsidR="00F67551">
        <w:rPr>
          <w:rFonts w:ascii="David" w:hAnsi="David" w:cs="David" w:hint="cs"/>
          <w:sz w:val="24"/>
          <w:szCs w:val="24"/>
          <w:rtl/>
        </w:rPr>
        <w:t xml:space="preserve"> שקיבלה מאביה בירושה; </w:t>
      </w:r>
      <w:r>
        <w:rPr>
          <w:rFonts w:ascii="David" w:hAnsi="David" w:cs="David" w:hint="cs"/>
          <w:sz w:val="24"/>
          <w:szCs w:val="24"/>
          <w:rtl/>
        </w:rPr>
        <w:t xml:space="preserve">אישור בחתימת עו"ד מיום 29.5.2024, בדבר היות </w:t>
      </w:r>
      <w:r w:rsidR="009770C7">
        <w:rPr>
          <w:rFonts w:ascii="David" w:hAnsi="David" w:cs="David" w:hint="cs"/>
          <w:sz w:val="24"/>
          <w:szCs w:val="24"/>
          <w:rtl/>
        </w:rPr>
        <w:t>חברת פ'</w:t>
      </w:r>
      <w:r>
        <w:rPr>
          <w:rFonts w:ascii="David" w:hAnsi="David" w:cs="David" w:hint="cs"/>
          <w:sz w:val="24"/>
          <w:szCs w:val="24"/>
          <w:rtl/>
        </w:rPr>
        <w:t xml:space="preserve"> מלווה על ידי בנק לאומי לישראל בע"מ ביחס לפרויקט הבניה, שבו נכתב כי נחתם הסכם ליווי פיננסי, שמכוחו שועבדו זכויות החברה במקרקעין עליהם מוקם הפרויקט במשכנתה מדרגה ראשונה ללא הגבלת סכום.</w:t>
      </w:r>
    </w:p>
    <w:p w:rsidR="00C54FAF" w:rsidRPr="008E6BC0" w:rsidRDefault="00C54FAF" w:rsidP="00C54FAF">
      <w:pPr>
        <w:pStyle w:val="ad"/>
        <w:spacing w:line="360" w:lineRule="auto"/>
        <w:jc w:val="both"/>
        <w:rPr>
          <w:rFonts w:ascii="David" w:hAnsi="David" w:cs="David"/>
          <w:sz w:val="10"/>
          <w:szCs w:val="10"/>
          <w:rtl/>
        </w:rPr>
      </w:pPr>
    </w:p>
    <w:p w:rsidR="00C54FAF" w:rsidRDefault="00C54FAF" w:rsidP="00C54FAF">
      <w:pPr>
        <w:pStyle w:val="ad"/>
        <w:spacing w:line="360" w:lineRule="auto"/>
        <w:jc w:val="both"/>
        <w:rPr>
          <w:rFonts w:ascii="David" w:hAnsi="David" w:cs="David"/>
          <w:sz w:val="24"/>
          <w:szCs w:val="24"/>
          <w:rtl/>
        </w:rPr>
      </w:pPr>
      <w:r w:rsidRPr="008E6BC0">
        <w:rPr>
          <w:rFonts w:ascii="David" w:hAnsi="David" w:cs="David" w:hint="cs"/>
          <w:sz w:val="24"/>
          <w:szCs w:val="24"/>
          <w:rtl/>
        </w:rPr>
        <w:t>8.</w:t>
      </w:r>
      <w:r w:rsidRPr="008E6BC0">
        <w:rPr>
          <w:rFonts w:ascii="David" w:hAnsi="David" w:cs="David" w:hint="cs"/>
          <w:sz w:val="24"/>
          <w:szCs w:val="24"/>
          <w:rtl/>
        </w:rPr>
        <w:tab/>
        <w:t>כאמור, הליך זה נועד לבדוק האם אפיק ההשקעה שהתבקש על ידי ההורים עלול להעמיד את כספי הקטין בסיכון. בית המשפט אינו עוסק ביעוץ השקעות ואין זה מתפקידו להעריך את התשואה הצפויה מדמי שכירות ועליית ערך הדירה אל מול דירות, נכסים או אפיקי השקעה אחרים. בית המשפט אמון על בחינת טובת הקטין ובכלל ז</w:t>
      </w:r>
      <w:r>
        <w:rPr>
          <w:rFonts w:ascii="David" w:hAnsi="David" w:cs="David" w:hint="cs"/>
          <w:sz w:val="24"/>
          <w:szCs w:val="24"/>
          <w:rtl/>
        </w:rPr>
        <w:t>ה</w:t>
      </w:r>
      <w:r w:rsidRPr="008E6BC0">
        <w:rPr>
          <w:rFonts w:ascii="David" w:hAnsi="David" w:cs="David" w:hint="cs"/>
          <w:sz w:val="24"/>
          <w:szCs w:val="24"/>
          <w:rtl/>
        </w:rPr>
        <w:t xml:space="preserve"> בדיקה האם קיים סיכון בלתי מידתי לכספי הקטין, אגב התייחסות לכלל הנתונים כגון מועד נטילת המשכנתה, (בסמוך לקבלת החזקה בדירה), גובה המשכנתה ביחס לכספי הקטין המושקעים עובדת הצגת היתר בנייה וכן אסמכתאות בדבר איתנות כלכלית ונכסים נוספים.</w:t>
      </w:r>
    </w:p>
    <w:p w:rsidR="00C54FAF" w:rsidRDefault="00C54FAF" w:rsidP="009770C7">
      <w:pPr>
        <w:pStyle w:val="ad"/>
        <w:spacing w:line="360" w:lineRule="auto"/>
        <w:jc w:val="both"/>
        <w:rPr>
          <w:rFonts w:ascii="David" w:hAnsi="David" w:cs="David"/>
          <w:sz w:val="24"/>
          <w:szCs w:val="24"/>
          <w:rtl/>
        </w:rPr>
      </w:pPr>
      <w:r w:rsidRPr="008E6BC0">
        <w:rPr>
          <w:rFonts w:ascii="David" w:hAnsi="David" w:cs="David" w:hint="cs"/>
          <w:sz w:val="24"/>
          <w:szCs w:val="24"/>
          <w:rtl/>
        </w:rPr>
        <w:t xml:space="preserve">מטבע הדברים השקעה באפיק כזה או אחר איננה ניתנת לחיזוי מדויק לא ביחס לעת הקרובה ולבטח לא ביחס לשנים רבות קדימה. כפי שהעיר בצדק אבי הקטין יתכן שכספים שיוותרו בחשבון הבנק לא יתנו תשואה כלל או חלילה יופחת ערכם משמעותית בעתיד בהשוואה לדירה </w:t>
      </w:r>
      <w:r w:rsidR="009770C7">
        <w:rPr>
          <w:rFonts w:ascii="David" w:hAnsi="David" w:cs="David" w:hint="cs"/>
          <w:sz w:val="24"/>
          <w:szCs w:val="24"/>
          <w:rtl/>
        </w:rPr>
        <w:t xml:space="preserve">בעיר </w:t>
      </w:r>
      <w:r w:rsidR="009770C7">
        <w:rPr>
          <w:rFonts w:ascii="David" w:hAnsi="David" w:cs="David" w:hint="cs"/>
          <w:sz w:val="24"/>
          <w:szCs w:val="24"/>
        </w:rPr>
        <w:t>X</w:t>
      </w:r>
      <w:r w:rsidRPr="008E6BC0">
        <w:rPr>
          <w:rFonts w:ascii="David" w:hAnsi="David" w:cs="David" w:hint="cs"/>
          <w:sz w:val="24"/>
          <w:szCs w:val="24"/>
          <w:rtl/>
        </w:rPr>
        <w:t>.</w:t>
      </w:r>
    </w:p>
    <w:p w:rsidR="00C54FAF" w:rsidRDefault="00C54FAF" w:rsidP="00C54FAF">
      <w:pPr>
        <w:pStyle w:val="ad"/>
        <w:spacing w:line="360" w:lineRule="auto"/>
        <w:jc w:val="both"/>
        <w:rPr>
          <w:rFonts w:ascii="David" w:hAnsi="David" w:cs="David"/>
          <w:sz w:val="24"/>
          <w:szCs w:val="24"/>
          <w:rtl/>
        </w:rPr>
      </w:pPr>
      <w:r>
        <w:rPr>
          <w:rFonts w:ascii="David" w:hAnsi="David" w:cs="David" w:hint="cs"/>
          <w:sz w:val="24"/>
          <w:szCs w:val="24"/>
          <w:rtl/>
        </w:rPr>
        <w:t>ככלל יש לאפשר להורים כאפוטרופסים גמישות מסוימת בבחירת השקעת כספי בנם הקטין אותו הם מגדלים ולו הם דואגים הן כלכלית והן באופנים רבים נוספים בחיי היומיום.</w:t>
      </w:r>
    </w:p>
    <w:p w:rsidR="00C54FAF" w:rsidRDefault="00C54FAF" w:rsidP="00C54FAF">
      <w:pPr>
        <w:pStyle w:val="ad"/>
        <w:spacing w:line="360" w:lineRule="auto"/>
        <w:jc w:val="both"/>
        <w:rPr>
          <w:rFonts w:ascii="David" w:hAnsi="David" w:cs="David"/>
          <w:sz w:val="24"/>
          <w:szCs w:val="24"/>
          <w:rtl/>
        </w:rPr>
      </w:pPr>
      <w:r>
        <w:rPr>
          <w:rFonts w:ascii="David" w:hAnsi="David" w:cs="David" w:hint="cs"/>
          <w:sz w:val="24"/>
          <w:szCs w:val="24"/>
          <w:rtl/>
        </w:rPr>
        <w:t>כך גם במקרה דנן, אין למנוע מהמבקשים להשקיע את כספי הקטין בדירה שעתידה להניב תשואה, אף אם זו לא תהיה באורח מיידי אלא בחלוף שנתיים עד שהבנייה תסתיים בנסיבות שבהן מדובר בקבלן מוכר המלווה על ידי הבנק.</w:t>
      </w:r>
    </w:p>
    <w:p w:rsidR="00C54FAF" w:rsidRDefault="00C54FAF" w:rsidP="00C54FAF">
      <w:pPr>
        <w:pStyle w:val="ad"/>
        <w:spacing w:line="360" w:lineRule="auto"/>
        <w:jc w:val="both"/>
        <w:rPr>
          <w:rFonts w:ascii="David" w:hAnsi="David" w:cs="David"/>
          <w:sz w:val="24"/>
          <w:szCs w:val="24"/>
          <w:rtl/>
        </w:rPr>
      </w:pPr>
      <w:r>
        <w:rPr>
          <w:rFonts w:ascii="David" w:hAnsi="David" w:cs="David" w:hint="cs"/>
          <w:sz w:val="24"/>
          <w:szCs w:val="24"/>
          <w:rtl/>
        </w:rPr>
        <w:lastRenderedPageBreak/>
        <w:t xml:space="preserve">זאת ועוד, על פי דוח השמאי עלות הרכישה סבירה, כפי שאף עלה מחוות הדעת הכלכלית ומעמדת ב"כ היועמ"ש מיום 1.2.2024. המשכנתה שתילקח היא בשיעור של כ-38% מהעלות ובסמוך למסירת החזקה בדירה. דמי השכירות עשויים לכסות את תשלום המשכנתה או לפחות את מרביתה. כמו כן הכנסות הקטין עולות במקצת על הוצאותיו ואף צפויות להאמיר בעתיד. לצד זאת נותר בקופת הקטין סכום לא מבוטל שיש בו לכסות הפרשי תשלום המשכנתה, ככל שיידרש וככל שלא יידרש הסכום יוותר לשימוש הקטין בעתיד. יתר על כן, המסמכים שצורפו מלמדים על איתנות כלכלית של הורי הקטין וכן על נכסים נוספים שבבעלותם ויש בכך לפוגג חששות כלשהם. </w:t>
      </w:r>
    </w:p>
    <w:p w:rsidR="00C54FAF" w:rsidRPr="00085FBA" w:rsidRDefault="00C54FAF" w:rsidP="00C54FAF">
      <w:pPr>
        <w:pStyle w:val="ad"/>
        <w:spacing w:line="360" w:lineRule="auto"/>
        <w:jc w:val="both"/>
        <w:rPr>
          <w:rFonts w:ascii="David" w:hAnsi="David" w:cs="David"/>
          <w:sz w:val="14"/>
          <w:szCs w:val="14"/>
          <w:rtl/>
        </w:rPr>
      </w:pPr>
    </w:p>
    <w:p w:rsidR="00C54FAF" w:rsidRDefault="00C54FAF" w:rsidP="00C54FAF">
      <w:pPr>
        <w:pStyle w:val="ad"/>
        <w:spacing w:line="360" w:lineRule="auto"/>
        <w:jc w:val="both"/>
        <w:rPr>
          <w:rFonts w:ascii="David" w:hAnsi="David" w:cs="David"/>
          <w:b/>
          <w:bCs/>
          <w:sz w:val="24"/>
          <w:szCs w:val="24"/>
          <w:u w:val="single"/>
          <w:rtl/>
        </w:rPr>
      </w:pPr>
      <w:r w:rsidRPr="00085FBA">
        <w:rPr>
          <w:rFonts w:ascii="David" w:hAnsi="David" w:cs="David" w:hint="cs"/>
          <w:b/>
          <w:bCs/>
          <w:sz w:val="24"/>
          <w:szCs w:val="24"/>
          <w:u w:val="single"/>
          <w:rtl/>
        </w:rPr>
        <w:t xml:space="preserve">הנה כי כן מכלול הנתונים מצביע על כך, שהסיכון נמוך ביותר אם בכלל ואינו מצדיק את התערבות בית המשפט בשיקול דעת ההורים כאשר הנכס נרכש עבור הקטין, על שמו ולטובתו. </w:t>
      </w:r>
    </w:p>
    <w:p w:rsidR="00C54FAF" w:rsidRPr="00085FBA" w:rsidRDefault="00C54FAF" w:rsidP="00C54FAF">
      <w:pPr>
        <w:pStyle w:val="ad"/>
        <w:spacing w:line="360" w:lineRule="auto"/>
        <w:jc w:val="both"/>
        <w:rPr>
          <w:rFonts w:ascii="David" w:hAnsi="David" w:cs="David"/>
          <w:b/>
          <w:bCs/>
          <w:sz w:val="24"/>
          <w:szCs w:val="24"/>
          <w:u w:val="single"/>
          <w:rtl/>
        </w:rPr>
      </w:pPr>
    </w:p>
    <w:p w:rsidR="00C54FAF" w:rsidRDefault="00C54FAF" w:rsidP="00C54FAF">
      <w:pPr>
        <w:pStyle w:val="ad"/>
        <w:spacing w:line="360" w:lineRule="auto"/>
        <w:jc w:val="both"/>
        <w:rPr>
          <w:rFonts w:ascii="David" w:hAnsi="David" w:cs="David"/>
          <w:sz w:val="24"/>
          <w:szCs w:val="24"/>
          <w:rtl/>
        </w:rPr>
      </w:pPr>
      <w:r>
        <w:rPr>
          <w:rFonts w:ascii="David" w:hAnsi="David" w:cs="David" w:hint="cs"/>
          <w:sz w:val="24"/>
          <w:szCs w:val="24"/>
          <w:rtl/>
        </w:rPr>
        <w:t xml:space="preserve">לפיכך, אין הצדקה למנוע מההורים ומהקטין את בקשתם. ניתן להגיש פסיקת לחתימה בנדון. </w:t>
      </w:r>
    </w:p>
    <w:p w:rsidR="00C54FAF" w:rsidRDefault="00C54FAF" w:rsidP="00C54FAF">
      <w:pPr>
        <w:pStyle w:val="ad"/>
        <w:spacing w:line="360" w:lineRule="auto"/>
        <w:jc w:val="both"/>
        <w:rPr>
          <w:rFonts w:ascii="David" w:hAnsi="David" w:cs="David"/>
          <w:sz w:val="24"/>
          <w:szCs w:val="24"/>
          <w:rtl/>
        </w:rPr>
      </w:pPr>
      <w:r>
        <w:rPr>
          <w:rFonts w:ascii="David" w:hAnsi="David" w:cs="David" w:hint="cs"/>
          <w:sz w:val="24"/>
          <w:szCs w:val="24"/>
          <w:rtl/>
        </w:rPr>
        <w:t xml:space="preserve">מוצע להגיש פסיקתה </w:t>
      </w:r>
      <w:r w:rsidRPr="00402375">
        <w:rPr>
          <w:rFonts w:ascii="David" w:hAnsi="David" w:cs="David" w:hint="cs"/>
          <w:sz w:val="24"/>
          <w:szCs w:val="24"/>
          <w:u w:val="single"/>
          <w:rtl/>
        </w:rPr>
        <w:t>בנוסח מוסכם</w:t>
      </w:r>
      <w:r>
        <w:rPr>
          <w:rFonts w:ascii="David" w:hAnsi="David" w:cs="David" w:hint="cs"/>
          <w:sz w:val="24"/>
          <w:szCs w:val="24"/>
          <w:rtl/>
        </w:rPr>
        <w:t xml:space="preserve"> לשם קיצור סד הזמנים.</w:t>
      </w:r>
    </w:p>
    <w:p w:rsidR="00986618" w:rsidRPr="00986618" w:rsidRDefault="00986618" w:rsidP="00C54FAF">
      <w:pPr>
        <w:pStyle w:val="ad"/>
        <w:spacing w:line="360" w:lineRule="auto"/>
        <w:jc w:val="both"/>
        <w:rPr>
          <w:rFonts w:ascii="David" w:hAnsi="David" w:cs="David"/>
          <w:sz w:val="16"/>
          <w:szCs w:val="16"/>
          <w:rtl/>
        </w:rPr>
      </w:pPr>
    </w:p>
    <w:p w:rsidR="00986618" w:rsidRDefault="00986618" w:rsidP="00C54FAF">
      <w:pPr>
        <w:pStyle w:val="ad"/>
        <w:spacing w:line="360" w:lineRule="auto"/>
        <w:jc w:val="both"/>
        <w:rPr>
          <w:rFonts w:ascii="David" w:hAnsi="David" w:cs="David"/>
          <w:sz w:val="24"/>
          <w:szCs w:val="24"/>
          <w:rtl/>
        </w:rPr>
      </w:pPr>
      <w:r>
        <w:rPr>
          <w:rFonts w:ascii="David" w:hAnsi="David" w:cs="David" w:hint="cs"/>
          <w:sz w:val="24"/>
          <w:szCs w:val="24"/>
          <w:rtl/>
        </w:rPr>
        <w:t>ההחלטה ניתנת לפרסום אגב השמטת שמות ופרטים מזהים.</w:t>
      </w:r>
    </w:p>
    <w:p w:rsidR="00986618" w:rsidRDefault="00986618" w:rsidP="00C54FAF">
      <w:pPr>
        <w:pStyle w:val="ad"/>
        <w:spacing w:line="360" w:lineRule="auto"/>
        <w:jc w:val="both"/>
        <w:rPr>
          <w:rFonts w:ascii="David" w:hAnsi="David" w:cs="David"/>
          <w:sz w:val="24"/>
          <w:szCs w:val="24"/>
          <w:rtl/>
        </w:rPr>
      </w:pPr>
      <w:r>
        <w:rPr>
          <w:rFonts w:ascii="David" w:hAnsi="David" w:cs="David" w:hint="cs"/>
          <w:sz w:val="24"/>
          <w:szCs w:val="24"/>
          <w:rtl/>
        </w:rPr>
        <w:t>המזכירות תואיל לסגור את התיק.</w:t>
      </w:r>
    </w:p>
    <w:p w:rsidR="00C54FAF" w:rsidRPr="00FB4EF9" w:rsidRDefault="00C54FAF" w:rsidP="00C54FAF">
      <w:pPr>
        <w:rPr>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ז' סיוון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13 יוני 2024</w:t>
          </w:r>
        </w:sdtContent>
      </w:sdt>
      <w:r w:rsidR="00005C8B">
        <w:rPr>
          <w:rFonts w:ascii="Arial" w:hAnsi="Arial"/>
          <w:noProof w:val="0"/>
          <w:rtl/>
        </w:rPr>
        <w:t>, בהעדר הצדדים.</w:t>
      </w:r>
    </w:p>
    <w:p w:rsidR="00C43648" w:rsidRDefault="009770C7"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923528245"/>
        </w:sdtPr>
        <w:sdtEndPr/>
        <w:sdtContent>
          <w:r w:rsidR="009770C7">
            <w:drawing>
              <wp:inline distT="0" distB="0" distL="0" distR="0" wp14:editId="50D07946">
                <wp:extent cx="1514475" cy="971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514475" cy="9715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C54FAF">
      <w:headerReference w:type="default" r:id="rId11"/>
      <w:footerReference w:type="default" r:id="rId12"/>
      <w:pgSz w:w="11907" w:h="16840" w:code="9"/>
      <w:pgMar w:top="454" w:right="1701" w:bottom="1701" w:left="1701"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9770C7">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9770C7">
      <w:rPr>
        <w:rStyle w:val="ab"/>
        <w:rtl/>
      </w:rPr>
      <w:t>5</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בחדרה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9770C7" w:rsidP="009770C7">
          <w:pPr>
            <w:rPr>
              <w:b/>
              <w:bCs/>
              <w:noProof w:val="0"/>
              <w:sz w:val="26"/>
              <w:szCs w:val="26"/>
              <w:rtl/>
            </w:rPr>
          </w:pPr>
          <w:sdt>
            <w:sdtPr>
              <w:rPr>
                <w:rtl/>
              </w:rPr>
              <w:alias w:val="1170"/>
              <w:tag w:val="1170"/>
              <w:id w:val="1066377040"/>
              <w:text w:multiLine="1"/>
            </w:sdtPr>
            <w:sdtEndPr/>
            <w:sdtContent>
              <w:r w:rsidR="00064651">
                <w:rPr>
                  <w:b/>
                  <w:bCs/>
                  <w:noProof w:val="0"/>
                  <w:sz w:val="26"/>
                  <w:szCs w:val="26"/>
                  <w:rtl/>
                </w:rPr>
                <w:t>א"פ</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70936-03-23</w:t>
              </w:r>
            </w:sdtContent>
          </w:sdt>
          <w:r w:rsidR="00005C8B">
            <w:rPr>
              <w:b/>
              <w:bCs/>
              <w:noProof w:val="0"/>
              <w:sz w:val="26"/>
              <w:szCs w:val="26"/>
              <w:rtl/>
            </w:rPr>
            <w:t xml:space="preserve"> </w:t>
          </w:r>
          <w:sdt>
            <w:sdtPr>
              <w:rPr>
                <w:rtl/>
              </w:rPr>
              <w:alias w:val="1172"/>
              <w:tag w:val="1172"/>
              <w:id w:val="-595170033"/>
              <w:text w:multiLine="1"/>
            </w:sdtPr>
            <w:sdtEndPr/>
            <w:sdtContent>
              <w:r>
                <w:rPr>
                  <w:rFonts w:hint="cs"/>
                  <w:b/>
                  <w:bCs/>
                  <w:noProof w:val="0"/>
                  <w:sz w:val="26"/>
                  <w:szCs w:val="26"/>
                  <w:rtl/>
                </w:rPr>
                <w:t>מ'</w:t>
              </w:r>
              <w:r w:rsidR="00064651">
                <w:rPr>
                  <w:b/>
                  <w:bCs/>
                  <w:noProof w:val="0"/>
                  <w:sz w:val="26"/>
                  <w:szCs w:val="26"/>
                  <w:rtl/>
                </w:rPr>
                <w:t>(קטין) ואח' נ' האפוטרופוס הכללי מחוז חיפה והצפון</w:t>
              </w:r>
              <w:r w:rsidR="00C54FAF">
                <w:rPr>
                  <w:b/>
                  <w:bCs/>
                  <w:noProof w:val="0"/>
                  <w:sz w:val="26"/>
                  <w:szCs w:val="26"/>
                  <w:rtl/>
                </w:rPr>
                <w:br/>
              </w:r>
              <w:r w:rsidR="00C54FAF">
                <w:rPr>
                  <w:rFonts w:hint="cs"/>
                  <w:rtl/>
                </w:rPr>
                <w:t>כבוד השופטת עינת גלעד משולם</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703282"/>
    <w:multiLevelType w:val="hybridMultilevel"/>
    <w:tmpl w:val="B19AE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efaultTabStop w:val="720"/>
  <w:characterSpacingControl w:val="doNotCompress"/>
  <w:hdrShapeDefaults>
    <o:shapedefaults v:ext="edit" spidmax="20173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13705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137055&amp;lt;/CaseID&amp;gt;_x000d__x000a_        &amp;lt;CaseMonth&amp;gt;3&amp;lt;/CaseMonth&amp;gt;_x000d__x000a_        &amp;lt;CaseYear&amp;gt;2023&amp;lt;/CaseYear&amp;gt;_x000d__x000a_        &amp;lt;CaseNumber&amp;gt;70936&amp;lt;/CaseNumber&amp;gt;_x000d__x000a_        &amp;lt;NumeratorGroupID&amp;gt;1&amp;lt;/NumeratorGroupID&amp;gt;_x000d__x000a_        &amp;lt;CaseName&amp;gt;מילר(קטין) ואח&amp;#39; נ&amp;#39; האפוטרופוס הכללי מחוז חיפה והצפון&amp;lt;/CaseName&amp;gt;_x000d__x000a_        &amp;lt;CourtID&amp;gt;28&amp;lt;/CourtID&amp;gt;_x000d__x000a_        &amp;lt;CaseTypeID&amp;gt;10045&amp;lt;/CaseTypeID&amp;gt;_x000d__x000a_        &amp;lt;CaseInterestID&amp;gt;10123&amp;lt;/CaseInterestID&amp;gt;_x000d__x000a_        &amp;lt;CaseJudgeName&amp;gt;עינת גלעד משולם&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70936-03-23&amp;lt;/CaseDisplayIdentifier&amp;gt;_x000d__x000a_        &amp;lt;CaseTypeDesc&amp;gt;א&amp;quot;פ&amp;lt;/CaseTypeDesc&amp;gt;_x000d__x000a_        &amp;lt;CourtDesc&amp;gt;שלום חדרה&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3-03-30T10:46:00+03:00&amp;lt;/CaseOpenDate&amp;gt;_x000d__x000a_        &amp;lt;PleaTypeID&amp;gt;5&amp;lt;/PleaTypeID&amp;gt;_x000d__x000a_        &amp;lt;CourtLevelID&amp;gt;1&amp;lt;/CourtLevelID&amp;gt;_x000d__x000a_        &amp;lt;CourtLevelCaseTypeInterestID&amp;gt;153&amp;lt;/CourtLevelCaseTypeInterestID&amp;gt;_x000d__x000a_        &amp;lt;CaseJudgeFirstName&amp;gt;עינת&amp;lt;/CaseJudgeFirstName&amp;gt;_x000d__x000a_        &amp;lt;CaseJudgeLastName&amp;gt;גלעד משולם&amp;lt;/CaseJudgeLastName&amp;gt;_x000d__x000a_        &amp;lt;JudicalPersonID&amp;gt;025644436@GOV.IL&amp;lt;/JudicalPersonID&amp;gt;_x000d__x000a_        &amp;lt;IsJudicalPanel&amp;gt;false&amp;lt;/IsJudicalPanel&amp;gt;_x000d__x000a_        &amp;lt;CourtDisplayName&amp;gt;בית משפט לענייני משפחה בחדרה&amp;lt;/CourtDisplayName&amp;gt;_x000d__x000a_        &amp;lt;IsAllStartDataCollected&amp;gt;true&amp;lt;/IsAllStartDataCollected&amp;gt;_x000d__x000a_        &amp;lt;CaseDesc /&amp;gt;_x000d__x000a_        &amp;lt;isExistMinorSide&amp;gt;tru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137055&amp;lt;/CaseID&amp;gt;_x000d__x000a_        &amp;lt;CaseMonth&amp;gt;3&amp;lt;/CaseMonth&amp;gt;_x000d__x000a_        &amp;lt;CaseYear&amp;gt;2023&amp;lt;/CaseYear&amp;gt;_x000d__x000a_        &amp;lt;CaseNumber&amp;gt;70936&amp;lt;/CaseNumber&amp;gt;_x000d__x000a_        &amp;lt;NumeratorGroupID&amp;gt;1&amp;lt;/NumeratorGroupID&amp;gt;_x000d__x000a_        &amp;lt;CaseName&amp;gt;מילר(קטין) ואח&amp;#39; נ&amp;#39; האפוטרופוס הכללי מחוז חיפה והצפון&amp;lt;/CaseName&amp;gt;_x000d__x000a_        &amp;lt;CourtID&amp;gt;28&amp;lt;/CourtID&amp;gt;_x000d__x000a_        &amp;lt;CaseTypeID&amp;gt;10045&amp;lt;/CaseTypeID&amp;gt;_x000d__x000a_        &amp;lt;CaseInterestID&amp;gt;10123&amp;lt;/CaseInterestID&amp;gt;_x000d__x000a_        &amp;lt;CaseJudgeName&amp;gt;עינת גלעד משולם&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70936-03-23&amp;lt;/CaseDisplayIdentifier&amp;gt;_x000d__x000a_        &amp;lt;CaseTypeDesc&amp;gt;א&amp;quot;פ&amp;lt;/CaseTypeDesc&amp;gt;_x000d__x000a_        &amp;lt;CourtDesc&amp;gt;שלום חדרה&amp;lt;/CourtDesc&amp;gt;_x000d__x000a_        &amp;lt;CaseStageDesc&amp;gt;תיק אלקטרוני&amp;lt;/CaseStageDesc&amp;gt;_x000d__x000a_        &amp;lt;CaseNextDeterminingTask&amp;gt;34&amp;lt;/CaseNextDeterminingTask&amp;gt;_x000d__x000a_        &amp;lt;CaseOpenDate&amp;gt;2023-03-30T10:46:00+03:00&amp;lt;/CaseOpenDate&amp;gt;_x000d__x000a_        &amp;lt;PleaTypeID&amp;gt;5&amp;lt;/PleaTypeID&amp;gt;_x000d__x000a_        &amp;lt;CourtLevelID&amp;gt;1&amp;lt;/CourtLevelID&amp;gt;_x000d__x000a_        &amp;lt;CourtLevelCaseTypeInterestID&amp;gt;153&amp;lt;/CourtLevelCaseTypeInterestID&amp;gt;_x000d__x000a_        &amp;lt;CaseJudgeFirstName&amp;gt;עינת&amp;lt;/CaseJudgeFirstName&amp;gt;_x000d__x000a_        &amp;lt;CaseJudgeLastName&amp;gt;גלעד משולם&amp;lt;/CaseJudgeLastName&amp;gt;_x000d__x000a_        &amp;lt;JudicalPersonID&amp;gt;025644436@GOV.IL&amp;lt;/JudicalPersonID&amp;gt;_x000d__x000a_        &amp;lt;IsJudicalPanel&amp;gt;false&amp;lt;/IsJudicalPanel&amp;gt;_x000d__x000a_        &amp;lt;CourtDisplayName&amp;gt;בית משפט לענייני משפחה בחדרה&amp;lt;/CourtDisplayName&amp;gt;_x000d__x000a_        &amp;lt;IsAllStartDataCollected&amp;gt;true&amp;lt;/IsAllStartDataCollected&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8"/>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229839&amp;lt;/DecisionID&amp;gt;_x000d__x000a_        &amp;lt;DecisionName&amp;gt;החלטה  שניתנה ע&amp;quot;י  עינת גלעד משולם&amp;lt;/DecisionName&amp;gt;_x000d__x000a_        &amp;lt;DecisionStatusID&amp;gt;1&amp;lt;/DecisionStatusID&amp;gt;_x000d__x000a_        &amp;lt;DecisionStatusChangeDate&amp;gt;2024-06-13T19:41:38.59+03:00&amp;lt;/DecisionStatusChangeDate&amp;gt;_x000d__x000a_        &amp;lt;DecisionSignatureDate&amp;gt;2024-06-13T19:31:40.86+03:00&amp;lt;/DecisionSignatureDate&amp;gt;_x000d__x000a_        &amp;lt;DecisionSignatureUserID&amp;gt;025644436@GOV.IL&amp;lt;/DecisionSignatureUserID&amp;gt;_x000d__x000a_        &amp;lt;DecisionCreateDate&amp;gt;2024-06-13T19:36:53.607+03:00&amp;lt;/DecisionCreateDate&amp;gt;_x000d__x000a_        &amp;lt;DecisionChangeDate&amp;gt;2024-06-13T19:41:38.677+03:00&amp;lt;/DecisionChangeDate&amp;gt;_x000d__x000a_        &amp;lt;DecisionChangeUserID&amp;gt;02564443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5804669&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564443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5644436@GOV.IL&amp;lt;/DecisionCreationUserID&amp;gt;_x000d__x000a_        &amp;lt;DecisionDisplayName&amp;gt;החלטה  שניתנה ע&amp;quot;י  עינת גלעד משולם&amp;lt;/DecisionDisplayName&amp;gt;_x000d__x000a_        &amp;lt;IsScanned&amp;gt;false&amp;lt;/IsScanned&amp;gt;_x000d__x000a_        &amp;lt;DecisionSignatureUserName&amp;gt;עינת גלעד משולם&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7&amp;lt;/DecisionNumberInCase&amp;gt;_x000d__x000a_      &amp;lt;/dt_Decision&amp;gt;_x000d__x000a_      &amp;lt;dt_DecisionCase diffgr:id=&amp;quot;dt_DecisionCase1&amp;quot; msdata:rowOrder=&amp;quot;0&amp;quot;&amp;gt;_x000d__x000a_        &amp;lt;DecisionID&amp;gt;152229839&amp;lt;/DecisionID&amp;gt;_x000d__x000a_        &amp;lt;CaseID&amp;gt;80137055&amp;lt;/CaseID&amp;gt;_x000d__x000a_        &amp;lt;IsOriginal&amp;gt;true&amp;lt;/IsOriginal&amp;gt;_x000d__x000a_        &amp;lt;IsDeleted&amp;gt;false&amp;lt;/IsDeleted&amp;gt;_x000d__x000a_        &amp;lt;CaseName&amp;gt;מילר(קטין) ואח&amp;#39; נ&amp;#39; האפוטרופוס הכללי מחוז חיפה והצפון&amp;lt;/CaseName&amp;gt;_x000d__x000a_        &amp;lt;CaseDisplayIdentifier&amp;gt;70936-03-23 א&amp;quot;פ&amp;lt;/CaseDisplayIdentifier&amp;gt;_x000d__x000a_      &amp;lt;/dt_DecisionCase&amp;gt;_x000d__x000a_    &amp;lt;/DecisionDS&amp;gt;_x000d__x000a_  &amp;lt;/diffgr:diffgram&amp;gt;_x000d__x000a_&amp;lt;/DecisionDS&amp;gt;"/>
    <w:docVar w:name="DecisionID" w:val="152229839"/>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64AB"/>
    <w:rsid w:val="00064651"/>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65FF"/>
    <w:rsid w:val="00234943"/>
    <w:rsid w:val="00271B56"/>
    <w:rsid w:val="0028443A"/>
    <w:rsid w:val="002C344E"/>
    <w:rsid w:val="002C3F4A"/>
    <w:rsid w:val="002E75E9"/>
    <w:rsid w:val="00307A6A"/>
    <w:rsid w:val="00307C40"/>
    <w:rsid w:val="00320433"/>
    <w:rsid w:val="003230C7"/>
    <w:rsid w:val="00327E50"/>
    <w:rsid w:val="0033597A"/>
    <w:rsid w:val="00343D89"/>
    <w:rsid w:val="00362612"/>
    <w:rsid w:val="0036743F"/>
    <w:rsid w:val="003715DD"/>
    <w:rsid w:val="003823E0"/>
    <w:rsid w:val="003A4521"/>
    <w:rsid w:val="003D1C8C"/>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F4F09"/>
    <w:rsid w:val="006102CC"/>
    <w:rsid w:val="0061431B"/>
    <w:rsid w:val="00622BAA"/>
    <w:rsid w:val="006306CF"/>
    <w:rsid w:val="00644E9A"/>
    <w:rsid w:val="00671BD5"/>
    <w:rsid w:val="006805C1"/>
    <w:rsid w:val="00686C21"/>
    <w:rsid w:val="006931C1"/>
    <w:rsid w:val="00694556"/>
    <w:rsid w:val="006C30C5"/>
    <w:rsid w:val="006C4820"/>
    <w:rsid w:val="006D3B31"/>
    <w:rsid w:val="006E0D96"/>
    <w:rsid w:val="006E1A53"/>
    <w:rsid w:val="006F56E6"/>
    <w:rsid w:val="00704EDA"/>
    <w:rsid w:val="00721122"/>
    <w:rsid w:val="00753019"/>
    <w:rsid w:val="00754801"/>
    <w:rsid w:val="00761441"/>
    <w:rsid w:val="00795365"/>
    <w:rsid w:val="007A351D"/>
    <w:rsid w:val="007B7765"/>
    <w:rsid w:val="007C518F"/>
    <w:rsid w:val="007C5BDD"/>
    <w:rsid w:val="007D45E3"/>
    <w:rsid w:val="007E6115"/>
    <w:rsid w:val="007F4609"/>
    <w:rsid w:val="00814468"/>
    <w:rsid w:val="008176A1"/>
    <w:rsid w:val="00820005"/>
    <w:rsid w:val="00844318"/>
    <w:rsid w:val="0086061C"/>
    <w:rsid w:val="00863F5D"/>
    <w:rsid w:val="00870890"/>
    <w:rsid w:val="00873602"/>
    <w:rsid w:val="00875D12"/>
    <w:rsid w:val="00881CCE"/>
    <w:rsid w:val="0088479D"/>
    <w:rsid w:val="00896889"/>
    <w:rsid w:val="00897DAF"/>
    <w:rsid w:val="008C5714"/>
    <w:rsid w:val="008D10B2"/>
    <w:rsid w:val="00903896"/>
    <w:rsid w:val="00906F3D"/>
    <w:rsid w:val="0094424E"/>
    <w:rsid w:val="00955642"/>
    <w:rsid w:val="009622DF"/>
    <w:rsid w:val="0096493F"/>
    <w:rsid w:val="00967DFF"/>
    <w:rsid w:val="009770C7"/>
    <w:rsid w:val="00986618"/>
    <w:rsid w:val="00994341"/>
    <w:rsid w:val="00996935"/>
    <w:rsid w:val="009D1A48"/>
    <w:rsid w:val="009E1CE7"/>
    <w:rsid w:val="009E4EA5"/>
    <w:rsid w:val="009F164B"/>
    <w:rsid w:val="009F323C"/>
    <w:rsid w:val="00A3392B"/>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5356E"/>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54FAF"/>
    <w:rsid w:val="00C642FA"/>
    <w:rsid w:val="00CC2F2A"/>
    <w:rsid w:val="00CC7622"/>
    <w:rsid w:val="00CD608F"/>
    <w:rsid w:val="00CF6BB7"/>
    <w:rsid w:val="00D039F6"/>
    <w:rsid w:val="00D04AA4"/>
    <w:rsid w:val="00D27982"/>
    <w:rsid w:val="00D33B86"/>
    <w:rsid w:val="00D44968"/>
    <w:rsid w:val="00D53924"/>
    <w:rsid w:val="00D55D0C"/>
    <w:rsid w:val="00D96D8C"/>
    <w:rsid w:val="00DA6649"/>
    <w:rsid w:val="00DC1259"/>
    <w:rsid w:val="00DC1BD2"/>
    <w:rsid w:val="00DC2571"/>
    <w:rsid w:val="00DC487C"/>
    <w:rsid w:val="00DE1E7D"/>
    <w:rsid w:val="00DE6BF6"/>
    <w:rsid w:val="00E04E84"/>
    <w:rsid w:val="00E1068A"/>
    <w:rsid w:val="00E25884"/>
    <w:rsid w:val="00E25B55"/>
    <w:rsid w:val="00E31C2B"/>
    <w:rsid w:val="00E5426A"/>
    <w:rsid w:val="00E54642"/>
    <w:rsid w:val="00E54CD9"/>
    <w:rsid w:val="00E80CBE"/>
    <w:rsid w:val="00E962E3"/>
    <w:rsid w:val="00EB6C79"/>
    <w:rsid w:val="00EC37E9"/>
    <w:rsid w:val="00F038D8"/>
    <w:rsid w:val="00F06995"/>
    <w:rsid w:val="00F13623"/>
    <w:rsid w:val="00F44D1D"/>
    <w:rsid w:val="00F67551"/>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1731"/>
    <o:shapelayout v:ext="edit">
      <o:idmap v:ext="edit" data="1"/>
    </o:shapelayout>
  </w:shapeDefaults>
  <w:decimalSymbol w:val="."/>
  <w:listSeparator w:val=","/>
  <w14:docId w14:val="4608BBCF"/>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No Spacing"/>
    <w:uiPriority w:val="1"/>
    <w:qFormat/>
    <w:rsid w:val="00C54FAF"/>
    <w:pPr>
      <w:bidi/>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270503" w:rsidP="00270503">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BAA7C8D270FD4AD58EEC53F0343E378A"/>
        <w:category>
          <w:name w:val="כללי"/>
          <w:gallery w:val="placeholder"/>
        </w:category>
        <w:types>
          <w:type w:val="bbPlcHdr"/>
        </w:types>
        <w:behaviors>
          <w:behavior w:val="content"/>
        </w:behaviors>
        <w:guid w:val="{FA8771B0-29AB-43BA-A4F7-F6181574657A}"/>
      </w:docPartPr>
      <w:docPartBody>
        <w:p w:rsidR="0086433F" w:rsidRDefault="002A56A9" w:rsidP="002A56A9">
          <w:pPr>
            <w:pStyle w:val="BAA7C8D270FD4AD58EEC53F0343E378A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70503"/>
    <w:rsid w:val="002A56A9"/>
    <w:rsid w:val="002D02C4"/>
    <w:rsid w:val="00345C9D"/>
    <w:rsid w:val="00405FEA"/>
    <w:rsid w:val="004745AE"/>
    <w:rsid w:val="0048651F"/>
    <w:rsid w:val="005157ED"/>
    <w:rsid w:val="00556D67"/>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270503"/>
    <w:pPr>
      <w:bidi/>
      <w:spacing w:after="0" w:line="240" w:lineRule="auto"/>
    </w:pPr>
    <w:rPr>
      <w:rFonts w:ascii="Times New Roman" w:eastAsia="Times New Roman" w:hAnsi="Times New Roman" w:cs="David"/>
      <w:noProof/>
      <w:sz w:val="24"/>
      <w:szCs w:val="24"/>
    </w:rPr>
  </w:style>
  <w:style w:type="paragraph" w:customStyle="1" w:styleId="37547FDA7F7E4DBBAC71B439FB97D040">
    <w:name w:val="37547FDA7F7E4DBBAC71B439FB97D040"/>
    <w:rsid w:val="00270503"/>
    <w:pPr>
      <w:bidi/>
      <w:spacing w:after="160" w:line="259" w:lineRule="auto"/>
    </w:pPr>
  </w:style>
  <w:style w:type="paragraph" w:customStyle="1" w:styleId="A8D4B2BE99A647058830539E6041B508">
    <w:name w:val="A8D4B2BE99A647058830539E6041B508"/>
    <w:rsid w:val="00270503"/>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80137055</CaseID>
    <CaseJudicialPersonPresentationDS>
      <CaseJudicalPersonActive>
        <CaseID>80137055</CaseID>
        <JudicialPersonID>025644436@GOV.IL</JudicialPersonID>
        <JudicialPersonTypeID>1</JudicialPersonTypeID>
        <JudicialTypeID>1</JudicialTypeID>
        <IsChairman>false</IsChairman>
        <TreatmentStartDate>2023-04-04T13:44:19.847+03:00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רוית גונן</FullName>
        <FirstName>רוית</FirstName>
        <LastName>גונן</LastName>
        <PartyPropertyName/>
        <AuthenticationTypeAndNumber>מ.ר. 29407</AuthenticationTypeAndNumber>
        <RepresentatedOrRepresentativesNames>גלית שלי מילר, ליאור מילר, ניו מילר</RepresentatedOrRepresentativesNames>
        <RepresentatedOrRepresentativesCount>3</RepresentatedOrRepresentativesCount>
        <InvitedBy/>
        <CaseID>80137055</CaseID>
        <CaseJudicialPersonPresentationDS>
          <CaseJudicalPersonActive>
            <CaseID>80137055</CaseID>
            <JudicialPersonID>025644436@GOV.IL</JudicialPersonID>
            <JudicialPersonTypeID>1</JudicialPersonTypeID>
            <JudicialTypeID>1</JudicialTypeID>
            <IsChairman>false</IsChairman>
            <TreatmentStartDate>2023-04-04T13:44:19.847+03:00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264787509</CasePartyID>
        <PartyTypeID>2</PartyTypeID>
        <ActivityStatusID>1</ActivityStatusID>
        <PartyAliasID>22</PartyAliasID>
        <PartyAliasName>בא כוח מבקשים</PartyAliasName>
        <LegalEntityID>390066</LegalEntityID>
        <CaseLegalEntityID>127308256</CaseLegalEntityID>
        <AuthenticationTypeID>4</AuthenticationTypeID>
        <AuthenticationTypeName>מ.ר.</AuthenticationTypeName>
        <LegalEntityNumber>29407</LegalEntityNumber>
        <IsMainPartyType>true</IsMainPartyType>
        <CaseDisplayIdentifier>70936-03-23</CaseDisplayIdentifier>
        <CaseTypeID>10045</CaseTypeID>
        <CaseTypeName>אפוטרופסות (א"פ)</CaseTypeName>
        <CaseName>מילר(קטין) ואח' נ' האפוטרופוס הכללי מחוז חיפה והצפון</CaseName>
        <FullAddress>החבצלת 19 כפר שמריהו ת.ד 9638</FullAddress>
        <EmailAddress>ravit@ravitgonen-law.co.il</EmailAddress>
        <MotionID>0</MotionID>
        <CasePleaID>0</CasePleaID>
        <LinkedCaseID>0</LinkedCaseID>
        <PartyID>1</PartyID>
        <CasePartyCategoryID>2</CasePartyCategoryID>
        <LegalEntityAddressID>82955592</LegalEntityAddressID>
        <LegalEntityEmailAddressID>68066302</LegalEntityEmailAddressID>
        <PleaTypeID>5</PleaTypeID>
        <LawyerOfficeName>משרד עו"ד: רוית גונן</LawyerOfficeName>
        <LawyerOfficeID>430710</LawyerOfficeID>
        <GroupPartyAlias/>
        <IsConverted>false</IsConverted>
        <LegalEntityNameID>11050</LegalEntityNameID>
        <RepresentatedNamesOfAssistant/>
        <LegalEntityTypeID>4</LegalEntityTypeID>
        <IsVerdictExists>false</IsVerdictExists>
        <IsAsirAzir>false</IsAsirAzir>
        <IsPublicationProhibited>false</IsPublicationProhibited>
        <PublicationProhibitedFullName>רוית גונן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ניו מילר (קטין)</FullName>
        <FirstName>ניו יהונתן חיים</FirstName>
        <LastName>מילר</LastName>
        <PartyPropertyID>2</PartyPropertyID>
        <PartyPropertyName/>
        <AuthenticationTypeAndNumber>ת"ז 219639390</AuthenticationTypeAndNumber>
        <RepresentatedOrRepresentativesNames>רוית גונן</RepresentatedOrRepresentativesNames>
        <RepresentatedOrRepresentativesCount>1</RepresentatedOrRepresentativesCount>
        <InvitedBy/>
        <CaseID>80137055</CaseID>
        <CaseJudicialPersonPresentationDS>
          <CaseJudicalPersonActive>
            <CaseID>80137055</CaseID>
            <JudicialPersonID>025644436@GOV.IL</JudicialPersonID>
            <JudicialPersonTypeID>1</JudicialPersonTypeID>
            <JudicialTypeID>1</JudicialTypeID>
            <IsChairman>false</IsChairman>
            <TreatmentStartDate>2023-04-04T13:44:19.847+03:00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253958937</CasePartyID>
        <PartyTypeID>1</PartyTypeID>
        <ActivityStatusID>1</ActivityStatusID>
        <PartyAliasID>3</PartyAliasID>
        <PartyAliasName>מבקש</PartyAliasName>
        <OrdinalNumber>1</OrdinalNumber>
        <LegalEntityID>74139762</LegalEntityID>
        <CaseLegalEntityID>123812704</CaseLegalEntityID>
        <AuthenticationTypeID>1</AuthenticationTypeID>
        <AuthenticationTypeName>ת"ז</AuthenticationTypeName>
        <LegalEntityNumber>219639390</LegalEntityNumber>
        <IsMainPartyType>true</IsMainPartyType>
        <CaseDisplayIdentifier>70936-03-23</CaseDisplayIdentifier>
        <CaseTypeID>10045</CaseTypeID>
        <CaseTypeName>אפוטרופסות (א"פ)</CaseTypeName>
        <CaseName>מילר(קטין) ואח' נ' האפוטרופוס הכללי מחוז חיפה והצפון</CaseName>
        <FullAddress>הרופא 6 בנימינה-גבעת עדה* </FullAddress>
        <MotionID>0</MotionID>
        <CasePleaID>0</CasePleaID>
        <FatherName>ליאור שלמה</FatherName>
        <LinkedCaseID>0</LinkedCaseID>
        <PartyID>1</PartyID>
        <CasePartyCategoryID>2</CasePartyCategoryID>
        <LegalEntityAddressID>87750411</LegalEntityAddressID>
        <PleaTypeID>5</PleaTypeID>
        <GroupPartyAlias>מבקשים</GroupPartyAlias>
        <IsConverted>false</IsConverted>
        <LegalEntityRegisteredNameID>5929296</LegalEntityRegisteredNameID>
        <LegalEntityNameID>94656874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ניו מילר (קטין)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
        <RepresentatedOrRepresentativesCount>0</RepresentatedOrRepresentativesCount>
        <InvitedBy/>
        <CaseID>80137055</CaseID>
        <CaseJudicialPersonPresentationDS>
          <CaseJudicalPersonActive>
            <CaseID>80137055</CaseID>
            <JudicialPersonID>025644436@GOV.IL</JudicialPersonID>
            <JudicialPersonTypeID>1</JudicialPersonTypeID>
            <JudicialTypeID>1</JudicialTypeID>
            <IsChairman>false</IsChairman>
            <TreatmentStartDate>2023-04-04T13:44:19.847+03:00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253958941</CasePartyID>
        <PartyTypeID>1</PartyTypeID>
        <ActivityStatusID>1</ActivityStatusID>
        <PartyAliasID>4</PartyAliasID>
        <PartyAliasName>משיב</PartyAliasName>
        <OrdinalNumber>1</OrdinalNumber>
        <LegalEntityID>15841402</LegalEntityID>
        <CaseLegalEntityID>123812708</CaseLegalEntityID>
        <AuthenticationTypeID>13</AuthenticationTypeID>
        <AuthenticationTypeName>משרדי ממשלה</AuthenticationTypeName>
        <LegalEntityNumber>570000605</LegalEntityNumber>
        <IsMainPartyType>true</IsMainPartyType>
        <CaseDisplayIdentifier>70936-03-23</CaseDisplayIdentifier>
        <CaseTypeID>10045</CaseTypeID>
        <CaseTypeName>אפוטרופסות (א"פ)</CaseTypeName>
        <CaseName>מילר(קטין) ואח' נ' האפוטרופוס הכללי מחוז חיפה והצפון</CaseName>
        <FullAddress>פל ים 15 א' חיפה משרד המשפטים</FullAddress>
        <EmailAddress>MAZKIRUT-APAC-HF@JUSTICE.GOV.IL</EmailAddress>
        <MotionID>0</MotionID>
        <CasePleaID>0</CasePleaID>
        <LinkedCaseID>0</LinkedCaseID>
        <PartyID>2</PartyID>
        <CasePartyCategoryID>2</CasePartyCategoryID>
        <LegalEntityAddressID>73651471</LegalEntityAddressID>
        <LegalEntityEmailAddressID>67833888</LegalEntityEmailAddressID>
        <PleaTypeID>5</PleaTypeID>
        <GroupPartyAlias>משיבים</GroupPartyAlias>
        <IsConverted>false</IsConverted>
        <LegalEntityRegisteredNameID>1928536</LegalEntityRegisteredNameID>
        <RepresentatedNamesOfAssistant/>
        <LegalEntityTypeID>3</LegalEntityTypeID>
        <IsVerdictExists>false</IsVerdictExists>
        <IsAsirAzir>false</IsAsirAzir>
        <IsPublicationProhibited>false</IsPublicationProhibited>
        <PublicationProhibitedFullName>האפוטרופוס הכללי מחוז חיפה והצפון</PublicationProhibitedFullName>
      </CaseParties>
      <CaseParties>
        <PartyTypeName>צד</PartyTypeName>
        <ProceedingType>כתב טענות עיקרי</ProceedingType>
        <PleaName>כתב בקשה</PleaName>
        <PartyBelonging>צד א'</PartyBelonging>
        <RoleName>מבקש 2</RoleName>
        <IsSubProceeding>FALSE</IsSubProceeding>
        <FullName>ליאור מילר</FullName>
        <FirstName>ליאור שלמה</FirstName>
        <LastName>מילר</LastName>
        <PartyPropertyName/>
        <AuthenticationTypeAndNumber>ת"ז 017280124</AuthenticationTypeAndNumber>
        <RepresentatedOrRepresentativesNames>רוית גונן</RepresentatedOrRepresentativesNames>
        <RepresentatedOrRepresentativesCount>1</RepresentatedOrRepresentativesCount>
        <InvitedBy/>
        <CaseID>80137055</CaseID>
        <CaseJudicialPersonPresentationDS>
          <CaseJudicalPersonActive>
            <CaseID>80137055</CaseID>
            <JudicialPersonID>025644436@GOV.IL</JudicialPersonID>
            <JudicialPersonTypeID>1</JudicialPersonTypeID>
            <JudicialTypeID>1</JudicialTypeID>
            <IsChairman>false</IsChairman>
            <TreatmentStartDate>2023-04-04T13:44:19.847+03:00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253958938</CasePartyID>
        <PartyTypeID>1</PartyTypeID>
        <ActivityStatusID>1</ActivityStatusID>
        <PartyAliasID>3</PartyAliasID>
        <PartyAliasName>מבקש</PartyAliasName>
        <OrdinalNumber>2</OrdinalNumber>
        <LegalEntityID>21971803</LegalEntityID>
        <CaseLegalEntityID>123812705</CaseLegalEntityID>
        <AuthenticationTypeID>1</AuthenticationTypeID>
        <AuthenticationTypeName>ת"ז</AuthenticationTypeName>
        <LegalEntityNumber>017280124</LegalEntityNumber>
        <IsMainPartyType>true</IsMainPartyType>
        <CaseDisplayIdentifier>70936-03-23</CaseDisplayIdentifier>
        <CaseTypeID>10045</CaseTypeID>
        <CaseTypeName>אפוטרופסות (א"פ)</CaseTypeName>
        <CaseName>מילר(קטין) ואח' נ' האפוטרופוס הכללי מחוז חיפה והצפון</CaseName>
        <FullAddress>הרופא 6 בנימינה-גבעת עדה* </FullAddress>
        <MotionID>0</MotionID>
        <CasePleaID>0</CasePleaID>
        <FatherName>אלכסנדר</FatherName>
        <LinkedCaseID>0</LinkedCaseID>
        <PartyID>1</PartyID>
        <CasePartyCategoryID>2</CasePartyCategoryID>
        <LegalEntityAddressID>87750417</LegalEntityAddressID>
        <PleaTypeID>5</PleaTypeID>
        <GroupPartyAlias>מבקשים</GroupPartyAlias>
        <IsConverted>false</IsConverted>
        <LegalEntityRegisteredNameID>5929297</LegalEntityRegisteredNameID>
        <LegalEntityNameID>94656875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ליאור מילר</PublicationProhibitedFullName>
      </CaseParties>
      <CaseParties>
        <PartyTypeName>צד</PartyTypeName>
        <ProceedingType>כתב טענות עיקרי</ProceedingType>
        <PleaName>כתב בקשה</PleaName>
        <PartyBelonging>צד א'</PartyBelonging>
        <RoleName>מבקש 3</RoleName>
        <IsSubProceeding>FALSE</IsSubProceeding>
        <FullName>גלית שלי מילר</FullName>
        <FirstName>גלית שלי</FirstName>
        <LastName>מילר</LastName>
        <PartyPropertyName/>
        <AuthenticationTypeAndNumber>ת"ז 034194712</AuthenticationTypeAndNumber>
        <RepresentatedOrRepresentativesNames>רוית גונן</RepresentatedOrRepresentativesNames>
        <RepresentatedOrRepresentativesCount>1</RepresentatedOrRepresentativesCount>
        <InvitedBy/>
        <CaseID>80137055</CaseID>
        <CaseJudicialPersonPresentationDS>
          <CaseJudicalPersonActive>
            <CaseID>80137055</CaseID>
            <JudicialPersonID>025644436@GOV.IL</JudicialPersonID>
            <JudicialPersonTypeID>1</JudicialPersonTypeID>
            <JudicialTypeID>1</JudicialTypeID>
            <IsChairman>false</IsChairman>
            <TreatmentStartDate>2023-04-04T13:44:19.847+03:00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253958939</CasePartyID>
        <PartyTypeID>1</PartyTypeID>
        <ActivityStatusID>1</ActivityStatusID>
        <PartyAliasID>3</PartyAliasID>
        <PartyAliasName>מבקש</PartyAliasName>
        <OrdinalNumber>3</OrdinalNumber>
        <LegalEntityID>72471665</LegalEntityID>
        <CaseLegalEntityID>123812706</CaseLegalEntityID>
        <AuthenticationTypeID>1</AuthenticationTypeID>
        <AuthenticationTypeName>ת"ז</AuthenticationTypeName>
        <LegalEntityNumber>034194712</LegalEntityNumber>
        <IsMainPartyType>true</IsMainPartyType>
        <CaseDisplayIdentifier>70936-03-23</CaseDisplayIdentifier>
        <CaseTypeID>10045</CaseTypeID>
        <CaseTypeName>אפוטרופסות (א"פ)</CaseTypeName>
        <CaseName>מילר(קטין) ואח' נ' האפוטרופוס הכללי מחוז חיפה והצפון</CaseName>
        <FullAddress>הרופא 6 בנימינה-גבעת עדה* </FullAddress>
        <MotionID>0</MotionID>
        <CasePleaID>0</CasePleaID>
        <FatherName>אלי</FatherName>
        <LinkedCaseID>0</LinkedCaseID>
        <PartyID>1</PartyID>
        <CasePartyCategoryID>2</CasePartyCategoryID>
        <LegalEntityAddressID>87750418</LegalEntityAddressID>
        <PleaTypeID>5</PleaTypeID>
        <GroupPartyAlias>מבקשים</GroupPartyAlias>
        <IsConverted>false</IsConverted>
        <LegalEntityRegisteredNameID>5929298</LegalEntityRegisteredNameID>
        <LegalEntityNameID>94656876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גלית שלי מילר</PublicationProhibitedFullName>
      </CaseParties>
    </CasePartiesSelectionDS>
    <DecisionName>החלטה  שניתנה ע"י  עינת גלעד משולם</DecisionName>
    <CourtDisplayName>בית משפט לענייני משפחה בחדרה</CourtDisplayName>
    <IsCaseJudgePanel>false</IsCaseJudgePanel>
    <DecisionSignatureDate>2024-06-13T19:31:40.8592905+03:00</DecisionSignatureDate>
    <OpenCaseDate>2023-03-30T10:46:00+03:00</OpenCaseDate>
    <CaseFeeSum>0.000</CaseFeeSum>
    <DecisionTypeID>1</DecisionTypeID>
    <DecisionSignatureUserName>עינת גלעד משולם</DecisionSignatureUserName>
    <DecisionSignatureDateHebrew>2024-06-13T19:31:40.8592905+03:00</DecisionSignatureDateHebrew>
    <DecisionWriterID>025644436@GOV.IL</DecisionWriterID>
    <CourtAddress>רח' הלל יפה 7 א', חדרה 30203</CourtAddress>
    <IsAutoTextInCaseExist>false</IsAutoTextInCaseExist>
    <DecisionSignatureRoleName>שופט</DecisionSignatureRoleName>
    <DecisionSignatureUserTitleName>שופטת</DecisionSignatureUserTitleName>
    <CaseName>מילר(קטין) ואח' נ' האפוטרופוס הכללי מחוז חיפה והצפון</CaseName>
    <DecisionNumberInCase>17</DecisionNumberInCase>
  </dt_Decision>
  <dt_DecisionCase>
    <DecisionID>0</DecisionID>
    <CaseID>80137055</CaseID>
    <CaseJudicialPersonPresentationDS>
      <CaseJudicalPersonActive>
        <CaseID>80137055</CaseID>
        <JudicialPersonID>025644436@GOV.IL</JudicialPersonID>
        <JudicialPersonTypeID>1</JudicialPersonTypeID>
        <JudicialTypeID>1</JudicialTypeID>
        <IsChairman>false</IsChairman>
        <TreatmentStartDate>2023-04-04T13:44:19.847+03:00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רוית גונן</FullName>
        <FirstName>רוית</FirstName>
        <LastName>גונן</LastName>
        <PartyPropertyName/>
        <AuthenticationTypeAndNumber>מ.ר. 29407</AuthenticationTypeAndNumber>
        <RepresentatedOrRepresentativesNames>גלית שלי מילר, ליאור מילר, ניו מילר</RepresentatedOrRepresentativesNames>
        <RepresentatedOrRepresentativesCount>3</RepresentatedOrRepresentativesCount>
        <InvitedBy/>
        <CaseID>80137055</CaseID>
        <CaseJudicialPersonPresentationDS>
          <CaseJudicalPersonActive>
            <CaseID>80137055</CaseID>
            <JudicialPersonID>025644436@GOV.IL</JudicialPersonID>
            <JudicialPersonTypeID>1</JudicialPersonTypeID>
            <JudicialTypeID>1</JudicialTypeID>
            <IsChairman>false</IsChairman>
            <TreatmentStartDate>2023-04-04T13:44:19.847+03:00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264787509</CasePartyID>
        <PartyTypeID>2</PartyTypeID>
        <ActivityStatusID>1</ActivityStatusID>
        <PartyAliasID>22</PartyAliasID>
        <PartyAliasName>בא כוח מבקשים</PartyAliasName>
        <LegalEntityID>390066</LegalEntityID>
        <CaseLegalEntityID>127308256</CaseLegalEntityID>
        <AuthenticationTypeID>4</AuthenticationTypeID>
        <AuthenticationTypeName>מ.ר.</AuthenticationTypeName>
        <LegalEntityNumber>29407</LegalEntityNumber>
        <IsMainPartyType>true</IsMainPartyType>
        <CaseDisplayIdentifier>70936-03-23</CaseDisplayIdentifier>
        <CaseTypeID>10045</CaseTypeID>
        <CaseTypeName>אפוטרופסות (א"פ)</CaseTypeName>
        <CaseName>מילר(קטין) ואח' נ' האפוטרופוס הכללי מחוז חיפה והצפון</CaseName>
        <FullAddress>החבצלת 19 כפר שמריהו ת.ד 9638</FullAddress>
        <EmailAddress>ravit@ravitgonen-law.co.il</EmailAddress>
        <MotionID>0</MotionID>
        <CasePleaID>0</CasePleaID>
        <LinkedCaseID>0</LinkedCaseID>
        <PartyID>1</PartyID>
        <CasePartyCategoryID>2</CasePartyCategoryID>
        <LegalEntityAddressID>82955592</LegalEntityAddressID>
        <LegalEntityEmailAddressID>68066302</LegalEntityEmailAddressID>
        <PleaTypeID>5</PleaTypeID>
        <LawyerOfficeName>משרד עו"ד: רוית גונן</LawyerOfficeName>
        <LawyerOfficeID>430710</LawyerOfficeID>
        <GroupPartyAlias/>
        <IsConverted>false</IsConverted>
        <LegalEntityNameID>11050</LegalEntityNameID>
        <RepresentatedNamesOfAssistant/>
        <LegalEntityTypeID>4</LegalEntityTypeID>
        <IsVerdictExists>false</IsVerdictExists>
        <IsAsirAzir>false</IsAsirAzir>
        <IsPublicationProhibited>false</IsPublicationProhibited>
        <PublicationProhibitedFullName>רוית גונן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ניו מילר (קטין)</FullName>
        <FirstName>ניו יהונתן חיים</FirstName>
        <LastName>מילר</LastName>
        <PartyPropertyID>2</PartyPropertyID>
        <PartyPropertyName/>
        <AuthenticationTypeAndNumber>ת"ז 219639390</AuthenticationTypeAndNumber>
        <RepresentatedOrRepresentativesNames>רוית גונן</RepresentatedOrRepresentativesNames>
        <RepresentatedOrRepresentativesCount>1</RepresentatedOrRepresentativesCount>
        <InvitedBy/>
        <CaseID>80137055</CaseID>
        <CaseJudicialPersonPresentationDS>
          <CaseJudicalPersonActive>
            <CaseID>80137055</CaseID>
            <JudicialPersonID>025644436@GOV.IL</JudicialPersonID>
            <JudicialPersonTypeID>1</JudicialPersonTypeID>
            <JudicialTypeID>1</JudicialTypeID>
            <IsChairman>false</IsChairman>
            <TreatmentStartDate>2023-04-04T13:44:19.847+03:00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253958937</CasePartyID>
        <PartyTypeID>1</PartyTypeID>
        <ActivityStatusID>1</ActivityStatusID>
        <PartyAliasID>3</PartyAliasID>
        <PartyAliasName>מבקש</PartyAliasName>
        <OrdinalNumber>1</OrdinalNumber>
        <LegalEntityID>74139762</LegalEntityID>
        <CaseLegalEntityID>123812704</CaseLegalEntityID>
        <AuthenticationTypeID>1</AuthenticationTypeID>
        <AuthenticationTypeName>ת"ז</AuthenticationTypeName>
        <LegalEntityNumber>219639390</LegalEntityNumber>
        <IsMainPartyType>true</IsMainPartyType>
        <CaseDisplayIdentifier>70936-03-23</CaseDisplayIdentifier>
        <CaseTypeID>10045</CaseTypeID>
        <CaseTypeName>אפוטרופסות (א"פ)</CaseTypeName>
        <CaseName>מילר(קטין) ואח' נ' האפוטרופוס הכללי מחוז חיפה והצפון</CaseName>
        <FullAddress>הרופא 6 בנימינה-גבעת עדה* </FullAddress>
        <MotionID>0</MotionID>
        <CasePleaID>0</CasePleaID>
        <FatherName>ליאור שלמה</FatherName>
        <LinkedCaseID>0</LinkedCaseID>
        <PartyID>1</PartyID>
        <CasePartyCategoryID>2</CasePartyCategoryID>
        <LegalEntityAddressID>87750411</LegalEntityAddressID>
        <PleaTypeID>5</PleaTypeID>
        <GroupPartyAlias>מבקשים</GroupPartyAlias>
        <IsConverted>false</IsConverted>
        <LegalEntityRegisteredNameID>5929296</LegalEntityRegisteredNameID>
        <LegalEntityNameID>94656874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ניו מילר (קטין)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
        <RepresentatedOrRepresentativesCount>0</RepresentatedOrRepresentativesCount>
        <InvitedBy/>
        <CaseID>80137055</CaseID>
        <CaseJudicialPersonPresentationDS>
          <CaseJudicalPersonActive>
            <CaseID>80137055</CaseID>
            <JudicialPersonID>025644436@GOV.IL</JudicialPersonID>
            <JudicialPersonTypeID>1</JudicialPersonTypeID>
            <JudicialTypeID>1</JudicialTypeID>
            <IsChairman>false</IsChairman>
            <TreatmentStartDate>2023-04-04T13:44:19.847+03:00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253958941</CasePartyID>
        <PartyTypeID>1</PartyTypeID>
        <ActivityStatusID>1</ActivityStatusID>
        <PartyAliasID>4</PartyAliasID>
        <PartyAliasName>משיב</PartyAliasName>
        <OrdinalNumber>1</OrdinalNumber>
        <LegalEntityID>15841402</LegalEntityID>
        <CaseLegalEntityID>123812708</CaseLegalEntityID>
        <AuthenticationTypeID>13</AuthenticationTypeID>
        <AuthenticationTypeName>משרדי ממשלה</AuthenticationTypeName>
        <LegalEntityNumber>570000605</LegalEntityNumber>
        <IsMainPartyType>true</IsMainPartyType>
        <CaseDisplayIdentifier>70936-03-23</CaseDisplayIdentifier>
        <CaseTypeID>10045</CaseTypeID>
        <CaseTypeName>אפוטרופסות (א"פ)</CaseTypeName>
        <CaseName>מילר(קטין) ואח' נ' האפוטרופוס הכללי מחוז חיפה והצפון</CaseName>
        <FullAddress>פל ים 15 א' חיפה משרד המשפטים</FullAddress>
        <EmailAddress>MAZKIRUT-APAC-HF@JUSTICE.GOV.IL</EmailAddress>
        <MotionID>0</MotionID>
        <CasePleaID>0</CasePleaID>
        <LinkedCaseID>0</LinkedCaseID>
        <PartyID>2</PartyID>
        <CasePartyCategoryID>2</CasePartyCategoryID>
        <LegalEntityAddressID>73651471</LegalEntityAddressID>
        <LegalEntityEmailAddressID>67833888</LegalEntityEmailAddressID>
        <PleaTypeID>5</PleaTypeID>
        <GroupPartyAlias>משיבים</GroupPartyAlias>
        <IsConverted>false</IsConverted>
        <LegalEntityRegisteredNameID>1928536</LegalEntityRegisteredNameID>
        <RepresentatedNamesOfAssistant/>
        <LegalEntityTypeID>3</LegalEntityTypeID>
        <IsVerdictExists>false</IsVerdictExists>
        <IsAsirAzir>false</IsAsirAzir>
        <IsPublicationProhibited>false</IsPublicationProhibited>
        <PublicationProhibitedFullName>האפוטרופוס הכללי מחוז חיפה והצפון</PublicationProhibitedFullName>
      </CaseParties>
      <CaseParties>
        <PartyTypeName>צד</PartyTypeName>
        <ProceedingType>כתב טענות עיקרי</ProceedingType>
        <PleaName>כתב בקשה</PleaName>
        <PartyBelonging>צד א'</PartyBelonging>
        <RoleName>מבקש 2</RoleName>
        <IsSubProceeding>FALSE</IsSubProceeding>
        <FullName>ליאור מילר</FullName>
        <FirstName>ליאור שלמה</FirstName>
        <LastName>מילר</LastName>
        <PartyPropertyName/>
        <AuthenticationTypeAndNumber>ת"ז 017280124</AuthenticationTypeAndNumber>
        <RepresentatedOrRepresentativesNames>רוית גונן</RepresentatedOrRepresentativesNames>
        <RepresentatedOrRepresentativesCount>1</RepresentatedOrRepresentativesCount>
        <InvitedBy/>
        <CaseID>80137055</CaseID>
        <CaseJudicialPersonPresentationDS>
          <CaseJudicalPersonActive>
            <CaseID>80137055</CaseID>
            <JudicialPersonID>025644436@GOV.IL</JudicialPersonID>
            <JudicialPersonTypeID>1</JudicialPersonTypeID>
            <JudicialTypeID>1</JudicialTypeID>
            <IsChairman>false</IsChairman>
            <TreatmentStartDate>2023-04-04T13:44:19.847+03:00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253958938</CasePartyID>
        <PartyTypeID>1</PartyTypeID>
        <ActivityStatusID>1</ActivityStatusID>
        <PartyAliasID>3</PartyAliasID>
        <PartyAliasName>מבקש</PartyAliasName>
        <OrdinalNumber>2</OrdinalNumber>
        <LegalEntityID>21971803</LegalEntityID>
        <CaseLegalEntityID>123812705</CaseLegalEntityID>
        <AuthenticationTypeID>1</AuthenticationTypeID>
        <AuthenticationTypeName>ת"ז</AuthenticationTypeName>
        <LegalEntityNumber>017280124</LegalEntityNumber>
        <IsMainPartyType>true</IsMainPartyType>
        <CaseDisplayIdentifier>70936-03-23</CaseDisplayIdentifier>
        <CaseTypeID>10045</CaseTypeID>
        <CaseTypeName>אפוטרופסות (א"פ)</CaseTypeName>
        <CaseName>מילר(קטין) ואח' נ' האפוטרופוס הכללי מחוז חיפה והצפון</CaseName>
        <FullAddress>הרופא 6 בנימינה-גבעת עדה* </FullAddress>
        <MotionID>0</MotionID>
        <CasePleaID>0</CasePleaID>
        <FatherName>אלכסנדר</FatherName>
        <LinkedCaseID>0</LinkedCaseID>
        <PartyID>1</PartyID>
        <CasePartyCategoryID>2</CasePartyCategoryID>
        <LegalEntityAddressID>87750417</LegalEntityAddressID>
        <PleaTypeID>5</PleaTypeID>
        <GroupPartyAlias>מבקשים</GroupPartyAlias>
        <IsConverted>false</IsConverted>
        <LegalEntityRegisteredNameID>5929297</LegalEntityRegisteredNameID>
        <LegalEntityNameID>94656875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ליאור מילר</PublicationProhibitedFullName>
      </CaseParties>
      <CaseParties>
        <PartyTypeName>צד</PartyTypeName>
        <ProceedingType>כתב טענות עיקרי</ProceedingType>
        <PleaName>כתב בקשה</PleaName>
        <PartyBelonging>צד א'</PartyBelonging>
        <RoleName>מבקש 3</RoleName>
        <IsSubProceeding>FALSE</IsSubProceeding>
        <FullName>גלית שלי מילר</FullName>
        <FirstName>גלית שלי</FirstName>
        <LastName>מילר</LastName>
        <PartyPropertyName/>
        <AuthenticationTypeAndNumber>ת"ז 034194712</AuthenticationTypeAndNumber>
        <RepresentatedOrRepresentativesNames>רוית גונן</RepresentatedOrRepresentativesNames>
        <RepresentatedOrRepresentativesCount>1</RepresentatedOrRepresentativesCount>
        <InvitedBy/>
        <CaseID>80137055</CaseID>
        <CaseJudicialPersonPresentationDS>
          <CaseJudicalPersonActive>
            <CaseID>80137055</CaseID>
            <JudicialPersonID>025644436@GOV.IL</JudicialPersonID>
            <JudicialPersonTypeID>1</JudicialPersonTypeID>
            <JudicialTypeID>1</JudicialTypeID>
            <IsChairman>false</IsChairman>
            <TreatmentStartDate>2023-04-04T13:44:19.847+03:00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253958939</CasePartyID>
        <PartyTypeID>1</PartyTypeID>
        <ActivityStatusID>1</ActivityStatusID>
        <PartyAliasID>3</PartyAliasID>
        <PartyAliasName>מבקש</PartyAliasName>
        <OrdinalNumber>3</OrdinalNumber>
        <LegalEntityID>72471665</LegalEntityID>
        <CaseLegalEntityID>123812706</CaseLegalEntityID>
        <AuthenticationTypeID>1</AuthenticationTypeID>
        <AuthenticationTypeName>ת"ז</AuthenticationTypeName>
        <LegalEntityNumber>034194712</LegalEntityNumber>
        <IsMainPartyType>true</IsMainPartyType>
        <CaseDisplayIdentifier>70936-03-23</CaseDisplayIdentifier>
        <CaseTypeID>10045</CaseTypeID>
        <CaseTypeName>אפוטרופסות (א"פ)</CaseTypeName>
        <CaseName>מילר(קטין) ואח' נ' האפוטרופוס הכללי מחוז חיפה והצפון</CaseName>
        <FullAddress>הרופא 6 בנימינה-גבעת עדה* </FullAddress>
        <MotionID>0</MotionID>
        <CasePleaID>0</CasePleaID>
        <FatherName>אלי</FatherName>
        <LinkedCaseID>0</LinkedCaseID>
        <PartyID>1</PartyID>
        <CasePartyCategoryID>2</CasePartyCategoryID>
        <LegalEntityAddressID>87750418</LegalEntityAddressID>
        <PleaTypeID>5</PleaTypeID>
        <GroupPartyAlias>מבקשים</GroupPartyAlias>
        <IsConverted>false</IsConverted>
        <LegalEntityRegisteredNameID>5929298</LegalEntityRegisteredNameID>
        <LegalEntityNameID>94656876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גלית שלי מילר</PublicationProhibitedFullName>
      </CaseParties>
    </CasePartiesSelectionDS>
    <CaseName>מילר(קטין) ואח' נ' האפוטרופוס הכללי מחוז חיפה והצפון</CaseName>
    <CaseDisplayIdentifier>70936-03-23</CaseDisplayIdentifier>
    <CaseInterestID>10123</CaseInterestID>
    <CaseTypeShortName>א"פ</CaseTypeShortName>
  </dt_DecisionCase>
  <dt_DecisionJudgePanel>
    <JudgeID>025644436@GOV.IL</JudgeID>
    <DisplayName>עינת גלעד משולם</DisplayName>
    <RoleName>שופט</RoleName>
    <UserTitleName>שופטת</UserTitleName>
  </dt_DecisionJudgePanel>
  <dt_LegalEntityDetails>
    <Fax>153-545696979</Fax>
    <AddressDesc>ת.ד 9638</AddressDesc>
    <PartyID>1</PartyID>
    <PartyTypeID>2</PartyTypeID>
    <DecisionID>0</DecisionID>
    <StreetName>החבצלת 19</StreetName>
    <ZipCode>4691000</ZipCode>
    <CityName>כפר שמריהו</CityName>
    <FullName>רוית גונן</FullName>
    <Email>ravit@ravitgonen-law.co.il</Email>
    <IsPublicationProhibited>false</IsPublicationProhibited>
  </dt_LegalEntityDetails>
  <dt_LegalEntityDetails>
    <PartyID>1</PartyID>
    <PartyTypeID>1</PartyTypeID>
    <DecisionID>0</DecisionID>
    <StreetName>הרופא 6 </StreetName>
    <CityName>בנימינה-גבעת עדה*</CityName>
    <FullName>ניו מילר</FullName>
    <IsPublicationProhibited>false</IsPublicationProhibited>
  </dt_LegalEntityDetails>
  <dt_LegalEntityDetails>
    <Fax>02-6467567</Fax>
    <Phone>04-8633763</Phone>
    <AddressDesc>משרד המשפטים</AddressDesc>
    <PartyID>2</PartyID>
    <PartyTypeID>1</PartyTypeID>
    <DecisionID>0</DecisionID>
    <StreetName>פל ים 15 א' </StreetName>
    <ZipCode>31008</ZipCode>
    <CityName>חיפה</CityName>
    <FullName> האפוטרופוס הכללי מחוז חיפה והצפון</FullName>
    <Email>MAZKIRUT-APAC-HF@JUSTICE.GOV.IL</Email>
    <IsPublicationProhibited>false</IsPublicationProhibited>
  </dt_LegalEntityDetails>
  <dt_LegalEntityDetails>
    <PartyID>1</PartyID>
    <PartyTypeID>1</PartyTypeID>
    <DecisionID>0</DecisionID>
    <StreetName>הרופא 6</StreetName>
    <CityName>בנימינה-גבעת עדה*</CityName>
    <FullName>ליאור  מילר</FullName>
    <IsPublicationProhibited>false</IsPublicationProhibited>
  </dt_LegalEntityDetails>
  <dt_LegalEntityDetails>
    <PartyID>1</PartyID>
    <PartyTypeID>1</PartyTypeID>
    <DecisionID>0</DecisionID>
    <StreetName>הרופא 6</StreetName>
    <CityName>בנימינה-גבעת עדה*</CityName>
    <FullName>גלית שלי  מילר</FullName>
    <IsPublicationProhibited>false</IsPublicationProhibited>
  </dt_LegalEntityDetails>
  <dt_CaseJudicalPersonActive>
    <CaseJudicalPerson>שופטת עינת גלעד משולם</CaseJudicalPerson>
  </dt_CaseJudicalPersonActive>
  <dt_Sitting>
    <PreviousMeetingDate>2024-05-29T13:00:00+03:00</PreviousMeetingDate>
    <PreviousSittingTypeID>5</PreviousSittingTypeID>
    <PreviousMeetingDisplayName>שופטת עינת גלעד משולם</PreviousMeetingDisplayName>
    <PreviousMeetingRoleName>שופט</PreviousMeetingRoleName>
    <PreviousMeetingUserTitleName>שופטת</PreviousMeetingUserTitleName>
    <PreviousMeetingUserUPN>025644436@GOV.IL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2DC89B-8DC3-4B5E-B4C2-BE6093A598BE}">
  <ds:schemaRefs/>
</ds:datastoreItem>
</file>

<file path=customXml/itemProps2.xml><?xml version="1.0" encoding="utf-8"?>
<ds:datastoreItem xmlns:ds="http://schemas.openxmlformats.org/officeDocument/2006/customXml" ds:itemID="{C6F79446-E814-48BF-BC1B-E5702CF6E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1563</Words>
  <Characters>7816</Characters>
  <Application>Microsoft Office Word</Application>
  <DocSecurity>4</DocSecurity>
  <Lines>65</Lines>
  <Paragraphs>18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נור בדראן</cp:lastModifiedBy>
  <cp:revision>2</cp:revision>
  <dcterms:created xsi:type="dcterms:W3CDTF">2024-07-24T08:41:00Z</dcterms:created>
  <dcterms:modified xsi:type="dcterms:W3CDTF">2024-07-24T08:41:00Z</dcterms:modified>
</cp:coreProperties>
</file>